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Style w:val="Tabelacomgrade"/>
        <w:tblW w:w="14436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052"/>
        <w:gridCol w:w="1178"/>
        <w:gridCol w:w="1134"/>
        <w:gridCol w:w="1134"/>
        <w:gridCol w:w="3685"/>
        <w:gridCol w:w="4219"/>
        <w:gridCol w:w="34"/>
      </w:tblGrid>
      <w:tr w:rsidR="00D73DAF" w:rsidRPr="00736D96" w14:paraId="4276D734" w14:textId="77777777" w:rsidTr="00D73DAF">
        <w:trPr>
          <w:gridAfter w:val="1"/>
          <w:wAfter w:w="34" w:type="dxa"/>
          <w:trHeight w:val="305"/>
        </w:trPr>
        <w:tc>
          <w:tcPr>
            <w:tcW w:w="14402" w:type="dxa"/>
            <w:gridSpan w:val="6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39490CA5" w14:textId="4D308E0B" w:rsidR="00D73DAF" w:rsidRPr="00736D96" w:rsidRDefault="00D73DAF" w:rsidP="00D73DAF">
            <w:pPr>
              <w:jc w:val="center"/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Escola Municipal de Educação Básica</w:t>
            </w:r>
          </w:p>
        </w:tc>
      </w:tr>
      <w:tr w:rsidR="00D73DAF" w:rsidRPr="00736D96" w14:paraId="34E2A44C" w14:textId="77777777" w:rsidTr="00D73DAF">
        <w:trPr>
          <w:gridAfter w:val="1"/>
          <w:wAfter w:w="34" w:type="dxa"/>
          <w:trHeight w:val="366"/>
        </w:trPr>
        <w:tc>
          <w:tcPr>
            <w:tcW w:w="14402" w:type="dxa"/>
            <w:gridSpan w:val="6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7A9157CF" w14:textId="07DCBDCD" w:rsidR="00D73DAF" w:rsidRPr="00D73DAF" w:rsidRDefault="00D73DAF" w:rsidP="00D73DAF">
            <w:pPr>
              <w:jc w:val="center"/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  <w:r w:rsidRPr="00D73DAF">
              <w:rPr>
                <w:rFonts w:eastAsia="Times New Roman"/>
                <w:bCs/>
                <w:color w:val="000000" w:themeColor="text1"/>
                <w:sz w:val="18"/>
                <w:szCs w:val="18"/>
              </w:rPr>
              <w:t>Critérios gerais para o planejamento e acompanhamento do planejamento de aula</w:t>
            </w:r>
          </w:p>
        </w:tc>
      </w:tr>
      <w:tr w:rsidR="00D73DAF" w:rsidRPr="00736D96" w14:paraId="203C3B1D" w14:textId="77777777" w:rsidTr="00D73DAF">
        <w:trPr>
          <w:gridAfter w:val="1"/>
          <w:wAfter w:w="34" w:type="dxa"/>
          <w:trHeight w:val="366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63043B9" w14:textId="71718C97" w:rsidR="00D73DAF" w:rsidRPr="00D73DAF" w:rsidRDefault="00D73DAF" w:rsidP="00D73DAF">
            <w:pPr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bCs/>
                <w:color w:val="000000" w:themeColor="text1"/>
                <w:sz w:val="18"/>
                <w:szCs w:val="18"/>
              </w:rPr>
              <w:t xml:space="preserve">Ano: </w:t>
            </w:r>
          </w:p>
        </w:tc>
        <w:tc>
          <w:tcPr>
            <w:tcW w:w="11350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F60D0EF" w14:textId="3322D448" w:rsidR="00D73DAF" w:rsidRPr="00D73DAF" w:rsidRDefault="00D73DAF" w:rsidP="00D73DAF">
            <w:pPr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bCs/>
                <w:color w:val="000000" w:themeColor="text1"/>
                <w:sz w:val="18"/>
                <w:szCs w:val="18"/>
              </w:rPr>
              <w:t>Disciplina:</w:t>
            </w:r>
          </w:p>
        </w:tc>
      </w:tr>
      <w:tr w:rsidR="00D73DAF" w:rsidRPr="00736D96" w14:paraId="633C2D39" w14:textId="1D61141F" w:rsidTr="00D73DAF"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2E7ABE1C" w14:textId="3B757174" w:rsidR="00D73DAF" w:rsidRPr="00736D96" w:rsidRDefault="00D73DAF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35DC098C" w14:textId="69EC0E37" w:rsidR="00D73DAF" w:rsidRPr="00736D96" w:rsidRDefault="00D73DAF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Sim</w:t>
            </w:r>
          </w:p>
        </w:tc>
        <w:tc>
          <w:tcPr>
            <w:tcW w:w="1134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5566FD60" w14:textId="26721A25" w:rsidR="00D73DAF" w:rsidRPr="00736D96" w:rsidRDefault="00D73DAF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Não</w:t>
            </w:r>
            <w:r w:rsidRPr="00736D96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 xml:space="preserve">  </w:t>
            </w:r>
          </w:p>
        </w:tc>
        <w:tc>
          <w:tcPr>
            <w:tcW w:w="1134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6B132A95" w14:textId="04CD96F1" w:rsidR="00D73DAF" w:rsidRPr="00736D96" w:rsidRDefault="00D73DAF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Em parte</w:t>
            </w:r>
          </w:p>
        </w:tc>
        <w:tc>
          <w:tcPr>
            <w:tcW w:w="3685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595586BF" w14:textId="0E3BB6DE" w:rsidR="00D73DAF" w:rsidRPr="00736D96" w:rsidRDefault="00D73DAF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Observações</w:t>
            </w:r>
          </w:p>
        </w:tc>
        <w:tc>
          <w:tcPr>
            <w:tcW w:w="4253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E0004D"/>
            <w:vAlign w:val="center"/>
          </w:tcPr>
          <w:p w14:paraId="411F2787" w14:textId="36D5F9BA" w:rsidR="00D73DAF" w:rsidRPr="00736D96" w:rsidRDefault="00D73DAF" w:rsidP="00736D96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Sugestões</w:t>
            </w:r>
          </w:p>
        </w:tc>
      </w:tr>
      <w:tr w:rsidR="00D73DAF" w14:paraId="3658F718" w14:textId="2FB04BBC" w:rsidTr="00735854">
        <w:trPr>
          <w:trHeight w:val="1021"/>
        </w:trPr>
        <w:tc>
          <w:tcPr>
            <w:tcW w:w="3052" w:type="dxa"/>
            <w:tcBorders>
              <w:top w:val="single" w:sz="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169FD2FA" w14:textId="4FD29569" w:rsidR="00D73DAF" w:rsidRPr="00D73DAF" w:rsidRDefault="00D73DAF" w:rsidP="00D73DAF">
            <w:pPr>
              <w:rPr>
                <w:rFonts w:eastAsia="Times New Roman"/>
                <w:sz w:val="18"/>
                <w:szCs w:val="18"/>
              </w:rPr>
            </w:pPr>
            <w:r w:rsidRPr="00D73DAF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O planejamento está alinhado à BNCC e contempla habilidades priorizadas para o período</w:t>
            </w:r>
          </w:p>
        </w:tc>
        <w:tc>
          <w:tcPr>
            <w:tcW w:w="1178" w:type="dxa"/>
            <w:tcBorders>
              <w:top w:val="nil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0C6D908C" w14:textId="77777777" w:rsidR="00D73DAF" w:rsidRPr="00462B40" w:rsidRDefault="00D73DAF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24F0886" w14:textId="77777777" w:rsidR="00D73DAF" w:rsidRPr="00462B40" w:rsidRDefault="00D73DAF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D06E954" w14:textId="77777777" w:rsidR="00D73DAF" w:rsidRPr="00462B40" w:rsidRDefault="00D73DAF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D31FD87" w14:textId="77777777" w:rsidR="00D73DAF" w:rsidRPr="00462B40" w:rsidRDefault="00D73DAF" w:rsidP="00D73DAF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1D7FEDB" w14:textId="77777777" w:rsidR="00D73DAF" w:rsidRPr="00462B40" w:rsidRDefault="00D73DAF" w:rsidP="00D73DAF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D73DAF" w14:paraId="51D2C75D" w14:textId="1B489CAD" w:rsidTr="00735854">
        <w:trPr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0E0C1DE7" w14:textId="717F551E" w:rsidR="00D73DAF" w:rsidRPr="00D73DAF" w:rsidRDefault="00D73DAF" w:rsidP="00D73DAF">
            <w:pPr>
              <w:rPr>
                <w:rFonts w:eastAsia="Times New Roman"/>
                <w:sz w:val="18"/>
                <w:szCs w:val="18"/>
              </w:rPr>
            </w:pPr>
            <w:r w:rsidRPr="00D73DAF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Os objetivos de aprendizagem estão claros e alinhados às necessidades de aprendizagem da turma</w:t>
            </w:r>
          </w:p>
        </w:tc>
        <w:tc>
          <w:tcPr>
            <w:tcW w:w="1178" w:type="dxa"/>
            <w:tcBorders>
              <w:top w:val="dotted" w:sz="4" w:space="0" w:color="E0004D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01E3D3A7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C3B7201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F915D05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6AA4C53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E3EFF3D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D73DAF" w14:paraId="2A54FB31" w14:textId="22D2D281" w:rsidTr="00735854">
        <w:trPr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1E370C89" w14:textId="71CFA689" w:rsidR="00D73DAF" w:rsidRPr="00D73DAF" w:rsidRDefault="00D73DAF" w:rsidP="00D73DAF">
            <w:pPr>
              <w:rPr>
                <w:rFonts w:eastAsia="Times New Roman"/>
                <w:sz w:val="18"/>
                <w:szCs w:val="18"/>
              </w:rPr>
            </w:pPr>
            <w:r w:rsidRPr="00D73DAF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Os conteúdos estão contextualizados de modo</w:t>
            </w:r>
            <w:r w:rsid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br/>
            </w:r>
            <w:r w:rsidRPr="00D73DAF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a se tornarem significativos para a realidade da turma</w:t>
            </w:r>
            <w:r w:rsid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br/>
            </w:r>
            <w:r w:rsidRPr="00D73DAF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e ao contexto atual</w:t>
            </w:r>
          </w:p>
        </w:tc>
        <w:tc>
          <w:tcPr>
            <w:tcW w:w="1178" w:type="dxa"/>
            <w:tcBorders>
              <w:top w:val="dotted" w:sz="4" w:space="0" w:color="E0004D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40E89DC4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6F9324F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10BCCD4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CBDA97A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31B533B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D73DAF" w14:paraId="6B72B534" w14:textId="61808525" w:rsidTr="00735854">
        <w:trPr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19354AD7" w14:textId="7C744BEC" w:rsidR="00D73DAF" w:rsidRPr="00D73DAF" w:rsidRDefault="00D73DAF" w:rsidP="00D73DAF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D73DAF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Estão previstos procedimentos de avaliação alinhados aos objetivos propostos</w:t>
            </w:r>
          </w:p>
        </w:tc>
        <w:tc>
          <w:tcPr>
            <w:tcW w:w="1178" w:type="dxa"/>
            <w:tcBorders>
              <w:top w:val="dotted" w:sz="4" w:space="0" w:color="E0004D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2C84CAE3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D682374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F2513CD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C756049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6DFBAEED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D73DAF" w14:paraId="0E4FC781" w14:textId="77777777" w:rsidTr="00735854">
        <w:trPr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66F813C7" w14:textId="083A00FF" w:rsidR="00D73DAF" w:rsidRPr="00D73DAF" w:rsidRDefault="00735854" w:rsidP="00D73DAF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Há estratégias de envolvimento para</w:t>
            </w: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br/>
            </w: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todos os alunos</w:t>
            </w:r>
          </w:p>
        </w:tc>
        <w:tc>
          <w:tcPr>
            <w:tcW w:w="1178" w:type="dxa"/>
            <w:tcBorders>
              <w:top w:val="dotted" w:sz="4" w:space="0" w:color="E0004D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561B94A1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B21CE6F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AF97262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EA5EF65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EDDCEB5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D73DAF" w14:paraId="3CB2FF7B" w14:textId="77777777" w:rsidTr="00735854">
        <w:trPr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1D575B0D" w14:textId="2BB61CAB" w:rsidR="00D73DAF" w:rsidRPr="00D73DAF" w:rsidRDefault="00735854" w:rsidP="00D73DAF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lastRenderedPageBreak/>
              <w:t>Percebe-se utilização</w:t>
            </w: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br/>
            </w: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de metodologias ativas</w:t>
            </w:r>
          </w:p>
        </w:tc>
        <w:tc>
          <w:tcPr>
            <w:tcW w:w="1178" w:type="dxa"/>
            <w:tcBorders>
              <w:top w:val="dotted" w:sz="4" w:space="0" w:color="E0004D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3B4CD1D2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D1A45CD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3F47B26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5254B0E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2BD214A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D73DAF" w14:paraId="34325FCA" w14:textId="77777777" w:rsidTr="00735854">
        <w:trPr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06FCDB5C" w14:textId="3172C393" w:rsidR="00D73DAF" w:rsidRPr="00D73DAF" w:rsidRDefault="00735854" w:rsidP="00D73DAF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 xml:space="preserve">O tempo destinado </w:t>
            </w: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br/>
            </w: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 xml:space="preserve">para cada atividade </w:t>
            </w: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br/>
            </w: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está adequado</w:t>
            </w:r>
          </w:p>
        </w:tc>
        <w:tc>
          <w:tcPr>
            <w:tcW w:w="1178" w:type="dxa"/>
            <w:tcBorders>
              <w:top w:val="dotted" w:sz="4" w:space="0" w:color="E0004D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2D781BDC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73D18CAD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490ECD2C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7E1E26E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FB880D0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D73DAF" w14:paraId="2BFCA4CA" w14:textId="77777777" w:rsidTr="00735854">
        <w:trPr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3B02D075" w14:textId="3E050F1E" w:rsidR="00D73DAF" w:rsidRPr="00D73DAF" w:rsidRDefault="00735854" w:rsidP="00D73DAF">
            <w:pP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</w:pP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Os recursos para a educação remota estão previstos e atendem ao contexto dos estudantes.</w:t>
            </w:r>
          </w:p>
        </w:tc>
        <w:tc>
          <w:tcPr>
            <w:tcW w:w="1178" w:type="dxa"/>
            <w:tcBorders>
              <w:top w:val="dotted" w:sz="4" w:space="0" w:color="E0004D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7603F3B0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10A8A951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1743E00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537B5AF8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E5DB52F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D73DAF" w14:paraId="06ABC3DD" w14:textId="77777777" w:rsidTr="00735854">
        <w:trPr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3004D"/>
            <w:tcMar>
              <w:left w:w="284" w:type="dxa"/>
              <w:right w:w="284" w:type="dxa"/>
            </w:tcMar>
            <w:vAlign w:val="center"/>
          </w:tcPr>
          <w:p w14:paraId="75F4BD9F" w14:textId="55E4654D" w:rsidR="00D73DAF" w:rsidRPr="00735854" w:rsidRDefault="00735854" w:rsidP="00D73DAF"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Há objetivos</w:t>
            </w: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br/>
            </w: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 xml:space="preserve">que contemplem a </w:t>
            </w:r>
            <w:r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br/>
            </w:r>
            <w:r w:rsidRPr="00735854">
              <w:rPr>
                <w:rFonts w:eastAsia="Times New Roman"/>
                <w:b/>
                <w:color w:val="FFFFFF" w:themeColor="background1"/>
                <w:sz w:val="18"/>
                <w:szCs w:val="18"/>
              </w:rPr>
              <w:t>educação integral</w:t>
            </w:r>
          </w:p>
        </w:tc>
        <w:tc>
          <w:tcPr>
            <w:tcW w:w="1178" w:type="dxa"/>
            <w:tcBorders>
              <w:top w:val="dotted" w:sz="4" w:space="0" w:color="E0004D"/>
              <w:left w:val="single" w:sz="18" w:space="0" w:color="FFFFFF" w:themeColor="background1"/>
              <w:bottom w:val="dotted" w:sz="4" w:space="0" w:color="E0004D"/>
              <w:right w:val="dotted" w:sz="4" w:space="0" w:color="E0004D"/>
            </w:tcBorders>
            <w:vAlign w:val="center"/>
          </w:tcPr>
          <w:p w14:paraId="491B7F83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EF79D15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3C51F5F6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2F55B536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E0004D"/>
              <w:left w:val="dotted" w:sz="4" w:space="0" w:color="E0004D"/>
              <w:bottom w:val="dotted" w:sz="4" w:space="0" w:color="E0004D"/>
              <w:right w:val="dotted" w:sz="4" w:space="0" w:color="E0004D"/>
            </w:tcBorders>
            <w:vAlign w:val="center"/>
          </w:tcPr>
          <w:p w14:paraId="0615A01A" w14:textId="77777777" w:rsidR="00D73DAF" w:rsidRPr="00462B40" w:rsidRDefault="00D73DAF" w:rsidP="00EE0377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="00735854" w14:paraId="38D0C2DE" w14:textId="77777777" w:rsidTr="00735854">
        <w:trPr>
          <w:trHeight w:val="1701"/>
        </w:trPr>
        <w:tc>
          <w:tcPr>
            <w:tcW w:w="14436" w:type="dxa"/>
            <w:gridSpan w:val="7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4" w:space="0" w:color="FFFFFF" w:themeColor="background1"/>
              <w:right w:val="single" w:sz="18" w:space="0" w:color="FFFFFF"/>
            </w:tcBorders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4A4E4C45" w14:textId="25FE0713" w:rsidR="00735854" w:rsidRPr="00462B40" w:rsidRDefault="00735854" w:rsidP="00EE0377">
            <w:pPr>
              <w:rPr>
                <w:rFonts w:eastAsia="Times New Roman"/>
                <w:sz w:val="18"/>
                <w:szCs w:val="18"/>
              </w:rPr>
            </w:pPr>
            <w:r w:rsidRPr="00735854">
              <w:rPr>
                <w:rFonts w:eastAsia="Times New Roman"/>
                <w:b/>
                <w:color w:val="000000" w:themeColor="text1"/>
                <w:sz w:val="18"/>
                <w:szCs w:val="18"/>
              </w:rPr>
              <w:t>Observações/sugestões gerais</w:t>
            </w:r>
          </w:p>
        </w:tc>
      </w:tr>
      <w:tr w:rsidR="00D73DAF" w14:paraId="3C6C55A8" w14:textId="77777777" w:rsidTr="00735854">
        <w:trPr>
          <w:gridAfter w:val="1"/>
          <w:wAfter w:w="34" w:type="dxa"/>
          <w:trHeight w:val="1021"/>
        </w:trPr>
        <w:tc>
          <w:tcPr>
            <w:tcW w:w="305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4C34E307" w14:textId="278C9919" w:rsidR="00D73DAF" w:rsidRDefault="00D73DAF" w:rsidP="000C30C5">
            <w:pPr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bCs/>
                <w:color w:val="000000" w:themeColor="text1"/>
                <w:sz w:val="18"/>
                <w:szCs w:val="18"/>
              </w:rPr>
              <w:t>Data:</w:t>
            </w:r>
          </w:p>
        </w:tc>
        <w:tc>
          <w:tcPr>
            <w:tcW w:w="7131" w:type="dxa"/>
            <w:gridSpan w:val="4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  <w:shd w:val="clear" w:color="auto" w:fill="F2F2F2" w:themeFill="background1" w:themeFillShade="F2"/>
          </w:tcPr>
          <w:p w14:paraId="7F8A2AF9" w14:textId="19F0897B" w:rsidR="00D73DAF" w:rsidRDefault="00D73DAF" w:rsidP="000C30C5">
            <w:pPr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bCs/>
                <w:color w:val="000000" w:themeColor="text1"/>
                <w:sz w:val="18"/>
                <w:szCs w:val="18"/>
              </w:rPr>
              <w:t>Nome do Gestor:</w:t>
            </w:r>
          </w:p>
        </w:tc>
        <w:tc>
          <w:tcPr>
            <w:tcW w:w="4219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nil"/>
              <w:right w:val="single" w:sz="18" w:space="0" w:color="FFFFFF"/>
            </w:tcBorders>
            <w:shd w:val="clear" w:color="auto" w:fill="F2F2F2" w:themeFill="background1" w:themeFillShade="F2"/>
          </w:tcPr>
          <w:p w14:paraId="23F656CA" w14:textId="3D7A980D" w:rsidR="00D73DAF" w:rsidRDefault="00D73DAF" w:rsidP="000C30C5">
            <w:pPr>
              <w:rPr>
                <w:rFonts w:eastAsia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eastAsia="Times New Roman"/>
                <w:bCs/>
                <w:color w:val="000000" w:themeColor="text1"/>
                <w:sz w:val="18"/>
                <w:szCs w:val="18"/>
              </w:rPr>
              <w:t>Assinatura:</w:t>
            </w:r>
          </w:p>
        </w:tc>
      </w:tr>
    </w:tbl>
    <w:p w14:paraId="5DAFB482" w14:textId="77777777" w:rsidR="00EE0377" w:rsidRDefault="00EE0377" w:rsidP="0073585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E0377" w:rsidSect="00735854">
      <w:headerReference w:type="default" r:id="rId8"/>
      <w:footerReference w:type="default" r:id="rId9"/>
      <w:pgSz w:w="16838" w:h="11906" w:orient="landscape"/>
      <w:pgMar w:top="2694" w:right="1245" w:bottom="993" w:left="1152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2EA57F" w14:textId="77777777" w:rsidR="003E2336" w:rsidRDefault="003E2336">
      <w:pPr>
        <w:spacing w:line="240" w:lineRule="auto"/>
      </w:pPr>
      <w:r>
        <w:separator/>
      </w:r>
    </w:p>
  </w:endnote>
  <w:endnote w:type="continuationSeparator" w:id="0">
    <w:p w14:paraId="0E86BF0A" w14:textId="77777777" w:rsidR="003E2336" w:rsidRDefault="003E23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notTrueType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1501C2" w14:textId="77777777" w:rsidR="00462B40" w:rsidRDefault="003E2336">
    <w:pPr>
      <w:pStyle w:val="Rodap"/>
    </w:pPr>
    <w:r>
      <w:pict w14:anchorId="407F1B47">
        <v:rect id="_x0000_i1130" style="width:0;height:1.5pt" o:hralign="center" o:hrstd="t" o:hr="t" fillcolor="#a0a0a0" stroked="f"/>
      </w:pict>
    </w:r>
  </w:p>
  <w:p w14:paraId="48F14665" w14:textId="4D360F9C" w:rsidR="00462B40" w:rsidRPr="00462B40" w:rsidRDefault="00462B40" w:rsidP="00462B40">
    <w:pPr>
      <w:pStyle w:val="Rodap"/>
      <w:tabs>
        <w:tab w:val="right" w:pos="14441"/>
      </w:tabs>
      <w:rPr>
        <w:sz w:val="16"/>
        <w:szCs w:val="16"/>
      </w:rPr>
    </w:pPr>
    <w:r w:rsidRPr="00462B40">
      <w:rPr>
        <w:b/>
        <w:sz w:val="16"/>
        <w:szCs w:val="16"/>
      </w:rPr>
      <w:t>Nova Escola Box</w:t>
    </w:r>
    <w:r w:rsidRPr="00462B40">
      <w:rPr>
        <w:sz w:val="16"/>
        <w:szCs w:val="16"/>
      </w:rPr>
      <w:t xml:space="preserve"> ‌· </w:t>
    </w:r>
    <w:proofErr w:type="gramStart"/>
    <w:r w:rsidR="00D73DAF">
      <w:rPr>
        <w:sz w:val="16"/>
        <w:szCs w:val="16"/>
      </w:rPr>
      <w:t>Junho</w:t>
    </w:r>
    <w:proofErr w:type="gramEnd"/>
    <w:r w:rsidRPr="00462B40">
      <w:rPr>
        <w:sz w:val="16"/>
        <w:szCs w:val="16"/>
      </w:rPr>
      <w:t xml:space="preserve"> 20</w:t>
    </w:r>
    <w:r w:rsidR="005D17AE">
      <w:rPr>
        <w:sz w:val="16"/>
        <w:szCs w:val="16"/>
      </w:rPr>
      <w:t>20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462B40">
      <w:rPr>
        <w:sz w:val="16"/>
        <w:szCs w:val="16"/>
      </w:rPr>
      <w:t xml:space="preserve">Material </w:t>
    </w:r>
    <w:r>
      <w:rPr>
        <w:sz w:val="16"/>
        <w:szCs w:val="16"/>
      </w:rPr>
      <w:t xml:space="preserve">do </w:t>
    </w:r>
    <w:r w:rsidR="00D73DAF">
      <w:rPr>
        <w:sz w:val="16"/>
        <w:szCs w:val="16"/>
      </w:rPr>
      <w:t>gestor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F5793C" w14:textId="77777777" w:rsidR="003E2336" w:rsidRDefault="003E2336">
      <w:pPr>
        <w:spacing w:line="240" w:lineRule="auto"/>
      </w:pPr>
      <w:r>
        <w:separator/>
      </w:r>
    </w:p>
  </w:footnote>
  <w:footnote w:type="continuationSeparator" w:id="0">
    <w:p w14:paraId="6BA86212" w14:textId="77777777" w:rsidR="003E2336" w:rsidRDefault="003E23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0F705" w14:textId="496F3D15" w:rsidR="00852D85" w:rsidRPr="005D17AE" w:rsidRDefault="005E21E8" w:rsidP="005E21E8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pacing w:after="120"/>
      <w:rPr>
        <w:b/>
        <w:spacing w:val="-10"/>
        <w:sz w:val="42"/>
        <w:szCs w:val="42"/>
      </w:rPr>
    </w:pPr>
    <w:r w:rsidRPr="005D17AE">
      <w:rPr>
        <w:noProof/>
        <w:spacing w:val="-10"/>
        <w:sz w:val="42"/>
        <w:szCs w:val="42"/>
      </w:rPr>
      <w:drawing>
        <wp:anchor distT="0" distB="0" distL="0" distR="0" simplePos="0" relativeHeight="251658240" behindDoc="0" locked="0" layoutInCell="1" hidden="0" allowOverlap="1" wp14:anchorId="7D4DBA6C" wp14:editId="29F5B12E">
          <wp:simplePos x="0" y="0"/>
          <wp:positionH relativeFrom="column">
            <wp:posOffset>8380730</wp:posOffset>
          </wp:positionH>
          <wp:positionV relativeFrom="paragraph">
            <wp:posOffset>66675</wp:posOffset>
          </wp:positionV>
          <wp:extent cx="819150" cy="504825"/>
          <wp:effectExtent l="0" t="0" r="0" b="0"/>
          <wp:wrapSquare wrapText="bothSides" distT="0" distB="0" distL="0" distR="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D73DAF">
      <w:rPr>
        <w:b/>
        <w:spacing w:val="-10"/>
        <w:sz w:val="42"/>
        <w:szCs w:val="42"/>
      </w:rPr>
      <w:t>Roteiro de Formação</w:t>
    </w:r>
    <w:r w:rsidR="005D17AE">
      <w:rPr>
        <w:b/>
        <w:spacing w:val="-10"/>
        <w:sz w:val="42"/>
        <w:szCs w:val="42"/>
      </w:rPr>
      <w:t>:</w:t>
    </w:r>
    <w:r w:rsidR="005D17AE">
      <w:rPr>
        <w:b/>
        <w:spacing w:val="-10"/>
        <w:sz w:val="42"/>
        <w:szCs w:val="42"/>
      </w:rPr>
      <w:br/>
    </w:r>
    <w:r w:rsidR="00D73DAF" w:rsidRPr="00D73DAF">
      <w:rPr>
        <w:b/>
        <w:spacing w:val="-10"/>
        <w:sz w:val="42"/>
        <w:szCs w:val="42"/>
      </w:rPr>
      <w:t>Série especial Replaneje com a BNCC</w:t>
    </w:r>
  </w:p>
  <w:p w14:paraId="6647B065" w14:textId="64BFD7FF" w:rsidR="00852D85" w:rsidRDefault="00D73DAF">
    <w:r w:rsidRPr="00D73DAF">
      <w:rPr>
        <w:i/>
        <w:sz w:val="24"/>
        <w:szCs w:val="24"/>
      </w:rPr>
      <w:t xml:space="preserve">Confira um exemplo de tabela de critérios gerais para o planejamento e acompanhamento do planejamento de aula </w:t>
    </w:r>
    <w:r w:rsidR="003E2336">
      <w:pict w14:anchorId="519AF392">
        <v:rect id="_x0000_i1129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25B6D"/>
    <w:multiLevelType w:val="hybridMultilevel"/>
    <w:tmpl w:val="80CC89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31BAB"/>
    <w:multiLevelType w:val="hybridMultilevel"/>
    <w:tmpl w:val="6FF0B3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912BE8"/>
    <w:multiLevelType w:val="hybridMultilevel"/>
    <w:tmpl w:val="72E2A370"/>
    <w:lvl w:ilvl="0" w:tplc="FA762BA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07291F"/>
    <w:multiLevelType w:val="hybridMultilevel"/>
    <w:tmpl w:val="F91E7922"/>
    <w:lvl w:ilvl="0" w:tplc="6B9EFA5E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color w:val="E0004D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D85"/>
    <w:rsid w:val="00034865"/>
    <w:rsid w:val="00147DC9"/>
    <w:rsid w:val="00335547"/>
    <w:rsid w:val="003B238B"/>
    <w:rsid w:val="003E2336"/>
    <w:rsid w:val="00453305"/>
    <w:rsid w:val="00462B40"/>
    <w:rsid w:val="005D17AE"/>
    <w:rsid w:val="005E21E8"/>
    <w:rsid w:val="00735854"/>
    <w:rsid w:val="00736D96"/>
    <w:rsid w:val="00852D85"/>
    <w:rsid w:val="00985192"/>
    <w:rsid w:val="00AE2789"/>
    <w:rsid w:val="00D73DAF"/>
    <w:rsid w:val="00EE0377"/>
    <w:rsid w:val="00FB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0D5C79"/>
  <w15:docId w15:val="{E3CC9FCC-105A-40D2-87A5-4923D6C6A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lang w:val="pt-BR"/>
    </w:rPr>
  </w:style>
  <w:style w:type="paragraph" w:styleId="Ttulo1">
    <w:name w:val="heading 1"/>
    <w:basedOn w:val="Normal"/>
    <w:next w:val="Normal"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Ttulo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tulo">
    <w:name w:val="Subtitle"/>
    <w:basedOn w:val="Normal"/>
    <w:next w:val="Normal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1E8"/>
  </w:style>
  <w:style w:type="paragraph" w:styleId="Rodap">
    <w:name w:val="footer"/>
    <w:basedOn w:val="Normal"/>
    <w:link w:val="RodapChar"/>
    <w:uiPriority w:val="99"/>
    <w:unhideWhenUsed/>
    <w:rsid w:val="005E21E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1E8"/>
  </w:style>
  <w:style w:type="paragraph" w:styleId="PargrafodaLista">
    <w:name w:val="List Paragraph"/>
    <w:basedOn w:val="Normal"/>
    <w:uiPriority w:val="34"/>
    <w:qFormat/>
    <w:rsid w:val="00EE03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E0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39"/>
    <w:rsid w:val="00EE03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64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760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BA530-D0C6-4AE2-859B-DD1AB81E4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Annunciato</dc:creator>
  <cp:keywords/>
  <dc:description/>
  <cp:lastModifiedBy>Felipe Portella</cp:lastModifiedBy>
  <cp:revision>2</cp:revision>
  <dcterms:created xsi:type="dcterms:W3CDTF">2020-06-26T20:35:00Z</dcterms:created>
  <dcterms:modified xsi:type="dcterms:W3CDTF">2020-06-26T20:35:00Z</dcterms:modified>
</cp:coreProperties>
</file>