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40" w:type="dxa"/>
        <w:tblLook w:val="04A0" w:firstRow="1" w:lastRow="0" w:firstColumn="1" w:lastColumn="0" w:noHBand="0" w:noVBand="1"/>
      </w:tblPr>
      <w:tblGrid>
        <w:gridCol w:w="1647"/>
        <w:gridCol w:w="9093"/>
      </w:tblGrid>
      <w:tr w:rsidR="00B6718A" w14:paraId="28C05365" w14:textId="77777777" w:rsidTr="00734225">
        <w:tc>
          <w:tcPr>
            <w:tcW w:w="1647" w:type="dxa"/>
            <w:shd w:val="clear" w:color="auto" w:fill="F7CAAC" w:themeFill="accent2" w:themeFillTint="66"/>
          </w:tcPr>
          <w:p w14:paraId="7E68084F" w14:textId="77777777" w:rsidR="00B6718A" w:rsidRPr="00A02B3A" w:rsidRDefault="00B6718A" w:rsidP="00734225">
            <w:pPr>
              <w:rPr>
                <w:b/>
              </w:rPr>
            </w:pPr>
            <w:r w:rsidRPr="00A02B3A">
              <w:rPr>
                <w:b/>
              </w:rPr>
              <w:t>Disciplina</w:t>
            </w:r>
          </w:p>
        </w:tc>
        <w:tc>
          <w:tcPr>
            <w:tcW w:w="9093" w:type="dxa"/>
          </w:tcPr>
          <w:p w14:paraId="7813C02C" w14:textId="77777777" w:rsidR="00B6718A" w:rsidRPr="00830E97" w:rsidRDefault="00B6718A" w:rsidP="00734225">
            <w:r w:rsidRPr="00830E97">
              <w:t>Língua Portuguesa</w:t>
            </w:r>
          </w:p>
        </w:tc>
      </w:tr>
      <w:tr w:rsidR="00B6718A" w14:paraId="7196D199" w14:textId="77777777" w:rsidTr="00734225">
        <w:tc>
          <w:tcPr>
            <w:tcW w:w="1647" w:type="dxa"/>
            <w:shd w:val="clear" w:color="auto" w:fill="F7CAAC" w:themeFill="accent2" w:themeFillTint="66"/>
          </w:tcPr>
          <w:p w14:paraId="754C0375" w14:textId="77777777" w:rsidR="00B6718A" w:rsidRPr="00A02B3A" w:rsidRDefault="00B6718A" w:rsidP="00734225">
            <w:pPr>
              <w:rPr>
                <w:b/>
              </w:rPr>
            </w:pPr>
            <w:r>
              <w:rPr>
                <w:b/>
              </w:rPr>
              <w:t>Ano</w:t>
            </w:r>
          </w:p>
        </w:tc>
        <w:tc>
          <w:tcPr>
            <w:tcW w:w="9093" w:type="dxa"/>
          </w:tcPr>
          <w:p w14:paraId="002DA16F" w14:textId="77777777" w:rsidR="00B6718A" w:rsidRPr="00830E97" w:rsidRDefault="00B6718A" w:rsidP="00734225">
            <w:r>
              <w:t>3</w:t>
            </w:r>
            <w:r w:rsidRPr="00830E97">
              <w:rPr>
                <w:vertAlign w:val="superscript"/>
              </w:rPr>
              <w:t>o</w:t>
            </w:r>
            <w:r>
              <w:t xml:space="preserve"> ano</w:t>
            </w:r>
          </w:p>
        </w:tc>
      </w:tr>
      <w:tr w:rsidR="00B6718A" w14:paraId="0B296588" w14:textId="77777777" w:rsidTr="00734225">
        <w:tc>
          <w:tcPr>
            <w:tcW w:w="1647" w:type="dxa"/>
            <w:shd w:val="clear" w:color="auto" w:fill="F7CAAC" w:themeFill="accent2" w:themeFillTint="66"/>
          </w:tcPr>
          <w:p w14:paraId="41F3D637" w14:textId="77777777" w:rsidR="00B6718A" w:rsidRPr="00A02B3A" w:rsidRDefault="00B6718A" w:rsidP="00734225">
            <w:pPr>
              <w:rPr>
                <w:b/>
              </w:rPr>
            </w:pPr>
            <w:r w:rsidRPr="00A02B3A">
              <w:rPr>
                <w:b/>
              </w:rPr>
              <w:t>Conteúdo</w:t>
            </w:r>
          </w:p>
        </w:tc>
        <w:tc>
          <w:tcPr>
            <w:tcW w:w="9093" w:type="dxa"/>
          </w:tcPr>
          <w:p w14:paraId="426DD8F7" w14:textId="77777777" w:rsidR="00B6718A" w:rsidRDefault="00B6718A" w:rsidP="00734225">
            <w:pPr>
              <w:rPr>
                <w:color w:val="FF0000"/>
              </w:rPr>
            </w:pPr>
            <w:r>
              <w:t>Receita culinária; compreensão leitora.</w:t>
            </w:r>
          </w:p>
        </w:tc>
      </w:tr>
      <w:tr w:rsidR="00B6718A" w14:paraId="76AAB2A3" w14:textId="77777777" w:rsidTr="00734225">
        <w:tc>
          <w:tcPr>
            <w:tcW w:w="1647" w:type="dxa"/>
            <w:shd w:val="clear" w:color="auto" w:fill="F7CAAC" w:themeFill="accent2" w:themeFillTint="66"/>
          </w:tcPr>
          <w:p w14:paraId="4E28D82A" w14:textId="77777777" w:rsidR="00B6718A" w:rsidRPr="00A02B3A" w:rsidRDefault="00B6718A" w:rsidP="00734225">
            <w:pPr>
              <w:rPr>
                <w:b/>
              </w:rPr>
            </w:pPr>
            <w:r w:rsidRPr="00A02B3A">
              <w:rPr>
                <w:b/>
              </w:rPr>
              <w:t>Por que perguntar</w:t>
            </w:r>
          </w:p>
        </w:tc>
        <w:tc>
          <w:tcPr>
            <w:tcW w:w="9093" w:type="dxa"/>
          </w:tcPr>
          <w:p w14:paraId="0FF9A139" w14:textId="77777777" w:rsidR="00B6718A" w:rsidRDefault="00B6718A" w:rsidP="00734225">
            <w:pPr>
              <w:rPr>
                <w:color w:val="FF0000"/>
              </w:rPr>
            </w:pPr>
            <w:r>
              <w:t>A ideia é verificar</w:t>
            </w:r>
            <w:r w:rsidRPr="00D33956">
              <w:t xml:space="preserve"> se os alunos reconhecem o gênero textual receita culinária, sua função </w:t>
            </w:r>
            <w:r>
              <w:t xml:space="preserve">sociocomunicativa </w:t>
            </w:r>
            <w:r w:rsidRPr="00D33956">
              <w:t>e estrutura.</w:t>
            </w:r>
          </w:p>
        </w:tc>
      </w:tr>
      <w:tr w:rsidR="00B6718A" w14:paraId="0D80E468" w14:textId="77777777" w:rsidTr="00734225">
        <w:tc>
          <w:tcPr>
            <w:tcW w:w="1647" w:type="dxa"/>
            <w:shd w:val="clear" w:color="auto" w:fill="F7CAAC" w:themeFill="accent2" w:themeFillTint="66"/>
          </w:tcPr>
          <w:p w14:paraId="0D941A7E" w14:textId="77777777" w:rsidR="00B6718A" w:rsidRPr="00A02B3A" w:rsidRDefault="00B6718A" w:rsidP="00734225">
            <w:pPr>
              <w:rPr>
                <w:b/>
              </w:rPr>
            </w:pPr>
            <w:r w:rsidRPr="00A02B3A">
              <w:rPr>
                <w:b/>
              </w:rPr>
              <w:t>Por trás da pergunta</w:t>
            </w:r>
          </w:p>
        </w:tc>
        <w:tc>
          <w:tcPr>
            <w:tcW w:w="9093" w:type="dxa"/>
          </w:tcPr>
          <w:p w14:paraId="05C9103F" w14:textId="77777777" w:rsidR="00B6718A" w:rsidRPr="007A4765" w:rsidRDefault="00B6718A" w:rsidP="00734225">
            <w:pPr>
              <w:widowControl w:val="0"/>
              <w:autoSpaceDE w:val="0"/>
              <w:autoSpaceDN w:val="0"/>
              <w:adjustRightInd w:val="0"/>
              <w:rPr>
                <w:rFonts w:ascii="Times New Roman" w:hAnsi="Times New Roman" w:cs="Times New Roman"/>
                <w:color w:val="333333"/>
                <w:sz w:val="26"/>
                <w:szCs w:val="26"/>
              </w:rPr>
            </w:pPr>
            <w:r w:rsidRPr="007A4765">
              <w:t xml:space="preserve">Reconhecer o gênero textual receita culinária, identificando, dessa forma, seu objetivo que é o de instruir, ensinar </w:t>
            </w:r>
            <w:r>
              <w:t>a preparar um alimento</w:t>
            </w:r>
            <w:r w:rsidRPr="007A4765">
              <w:t>. Além disso, é importante</w:t>
            </w:r>
            <w:r w:rsidRPr="00C145E8">
              <w:t xml:space="preserve"> c</w:t>
            </w:r>
            <w:r w:rsidRPr="007A4765">
              <w:rPr>
                <w:color w:val="333333"/>
              </w:rPr>
              <w:t xml:space="preserve">ompreender os elementos </w:t>
            </w:r>
            <w:r>
              <w:rPr>
                <w:color w:val="333333"/>
              </w:rPr>
              <w:t xml:space="preserve">constitutivos </w:t>
            </w:r>
            <w:r w:rsidRPr="007A4765">
              <w:rPr>
                <w:color w:val="333333"/>
              </w:rPr>
              <w:t xml:space="preserve">do texto que marcam sua </w:t>
            </w:r>
            <w:r>
              <w:rPr>
                <w:color w:val="333333"/>
              </w:rPr>
              <w:t>organização</w:t>
            </w:r>
            <w:r w:rsidRPr="007A4765">
              <w:rPr>
                <w:color w:val="333333"/>
              </w:rPr>
              <w:t xml:space="preserve">, como </w:t>
            </w:r>
            <w:r>
              <w:rPr>
                <w:color w:val="333333"/>
              </w:rPr>
              <w:t>“</w:t>
            </w:r>
            <w:r w:rsidRPr="007A4765">
              <w:rPr>
                <w:color w:val="333333"/>
              </w:rPr>
              <w:t>ingredientes</w:t>
            </w:r>
            <w:r>
              <w:rPr>
                <w:color w:val="333333"/>
              </w:rPr>
              <w:t>”</w:t>
            </w:r>
            <w:r w:rsidRPr="007A4765">
              <w:rPr>
                <w:color w:val="333333"/>
              </w:rPr>
              <w:t xml:space="preserve"> e </w:t>
            </w:r>
            <w:r>
              <w:rPr>
                <w:color w:val="333333"/>
              </w:rPr>
              <w:t>“</w:t>
            </w:r>
            <w:r w:rsidRPr="007A4765">
              <w:rPr>
                <w:color w:val="333333"/>
              </w:rPr>
              <w:t>modo de preparo</w:t>
            </w:r>
            <w:r>
              <w:rPr>
                <w:color w:val="333333"/>
              </w:rPr>
              <w:t>”</w:t>
            </w:r>
            <w:r w:rsidRPr="007A4765">
              <w:rPr>
                <w:color w:val="333333"/>
              </w:rPr>
              <w:t>.</w:t>
            </w:r>
          </w:p>
        </w:tc>
      </w:tr>
      <w:tr w:rsidR="00B6718A" w14:paraId="2982FC06" w14:textId="77777777" w:rsidTr="00734225">
        <w:tc>
          <w:tcPr>
            <w:tcW w:w="1647" w:type="dxa"/>
            <w:shd w:val="clear" w:color="auto" w:fill="F7CAAC" w:themeFill="accent2" w:themeFillTint="66"/>
          </w:tcPr>
          <w:p w14:paraId="24C72101" w14:textId="77777777" w:rsidR="00B6718A" w:rsidRPr="00A02B3A" w:rsidRDefault="00B6718A" w:rsidP="00734225">
            <w:pPr>
              <w:rPr>
                <w:b/>
              </w:rPr>
            </w:pPr>
            <w:r>
              <w:rPr>
                <w:b/>
              </w:rPr>
              <w:t>Questão</w:t>
            </w:r>
          </w:p>
        </w:tc>
        <w:tc>
          <w:tcPr>
            <w:tcW w:w="9093" w:type="dxa"/>
          </w:tcPr>
          <w:p w14:paraId="0649F830" w14:textId="77777777" w:rsidR="00B6718A" w:rsidRPr="007A4765" w:rsidRDefault="00B6718A" w:rsidP="00734225">
            <w:pPr>
              <w:widowControl w:val="0"/>
              <w:autoSpaceDE w:val="0"/>
              <w:autoSpaceDN w:val="0"/>
              <w:adjustRightInd w:val="0"/>
              <w:rPr>
                <w:color w:val="161616"/>
              </w:rPr>
            </w:pPr>
            <w:r w:rsidRPr="007A4765">
              <w:rPr>
                <w:color w:val="161616"/>
              </w:rPr>
              <w:t>Leia o texto a seguir e responda às questões.</w:t>
            </w:r>
          </w:p>
          <w:p w14:paraId="5EC2EE3A" w14:textId="77777777" w:rsidR="00B6718A" w:rsidRPr="007A4765" w:rsidRDefault="00B6718A" w:rsidP="00734225">
            <w:pPr>
              <w:widowControl w:val="0"/>
              <w:autoSpaceDE w:val="0"/>
              <w:autoSpaceDN w:val="0"/>
              <w:adjustRightInd w:val="0"/>
              <w:jc w:val="center"/>
              <w:rPr>
                <w:rFonts w:ascii="Times" w:hAnsi="Times"/>
                <w:b/>
                <w:color w:val="161616"/>
                <w:sz w:val="28"/>
                <w:szCs w:val="28"/>
              </w:rPr>
            </w:pPr>
          </w:p>
          <w:p w14:paraId="773A0806" w14:textId="77777777" w:rsidR="00B6718A" w:rsidRDefault="00B6718A" w:rsidP="00734225">
            <w:pPr>
              <w:widowControl w:val="0"/>
              <w:autoSpaceDE w:val="0"/>
              <w:autoSpaceDN w:val="0"/>
              <w:adjustRightInd w:val="0"/>
              <w:jc w:val="center"/>
              <w:rPr>
                <w:rFonts w:ascii="Times" w:hAnsi="Times"/>
                <w:b/>
                <w:color w:val="161616"/>
                <w:sz w:val="28"/>
                <w:szCs w:val="28"/>
                <w:lang w:val="en-US"/>
              </w:rPr>
            </w:pPr>
            <w:r w:rsidRPr="00E05310">
              <w:rPr>
                <w:rFonts w:ascii="Times" w:hAnsi="Times"/>
                <w:b/>
                <w:color w:val="161616"/>
                <w:sz w:val="28"/>
                <w:szCs w:val="28"/>
                <w:lang w:val="en-US"/>
              </w:rPr>
              <w:t>Pipoca Doce</w:t>
            </w:r>
          </w:p>
          <w:p w14:paraId="0852D009" w14:textId="77777777" w:rsidR="00B6718A" w:rsidRPr="00E05310" w:rsidRDefault="00B6718A" w:rsidP="00734225">
            <w:pPr>
              <w:widowControl w:val="0"/>
              <w:autoSpaceDE w:val="0"/>
              <w:autoSpaceDN w:val="0"/>
              <w:adjustRightInd w:val="0"/>
              <w:jc w:val="center"/>
              <w:rPr>
                <w:rFonts w:ascii="Times" w:hAnsi="Times"/>
                <w:b/>
                <w:color w:val="161616"/>
                <w:sz w:val="28"/>
                <w:szCs w:val="28"/>
                <w:lang w:val="en-US"/>
              </w:rPr>
            </w:pPr>
          </w:p>
          <w:p w14:paraId="6C039480" w14:textId="77777777" w:rsidR="00B6718A" w:rsidRPr="00E05310" w:rsidRDefault="00B6718A" w:rsidP="00E771C9">
            <w:pPr>
              <w:widowControl w:val="0"/>
              <w:autoSpaceDE w:val="0"/>
              <w:autoSpaceDN w:val="0"/>
              <w:adjustRightInd w:val="0"/>
              <w:jc w:val="center"/>
              <w:rPr>
                <w:rFonts w:ascii="Times" w:hAnsi="Times"/>
                <w:color w:val="161616"/>
                <w:sz w:val="28"/>
                <w:szCs w:val="28"/>
                <w:lang w:val="en-US"/>
              </w:rPr>
            </w:pPr>
            <w:bookmarkStart w:id="0" w:name="_GoBack"/>
            <w:r>
              <w:rPr>
                <w:rFonts w:ascii="Helvetica" w:hAnsi="Helvetica" w:cs="Helvetica"/>
                <w:noProof/>
                <w:lang w:val="en-US" w:eastAsia="ja-JP"/>
              </w:rPr>
              <w:drawing>
                <wp:inline distT="0" distB="0" distL="0" distR="0" wp14:anchorId="16DE9FB9" wp14:editId="50C65283">
                  <wp:extent cx="2781935" cy="2087041"/>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827632" cy="2121323"/>
                          </a:xfrm>
                          <a:prstGeom prst="rect">
                            <a:avLst/>
                          </a:prstGeom>
                          <a:noFill/>
                          <a:ln>
                            <a:noFill/>
                          </a:ln>
                        </pic:spPr>
                      </pic:pic>
                    </a:graphicData>
                  </a:graphic>
                </wp:inline>
              </w:drawing>
            </w:r>
            <w:bookmarkEnd w:id="0"/>
          </w:p>
          <w:p w14:paraId="6064EB48" w14:textId="77777777" w:rsidR="00B6718A" w:rsidRDefault="00B6718A" w:rsidP="00734225">
            <w:pPr>
              <w:widowControl w:val="0"/>
              <w:autoSpaceDE w:val="0"/>
              <w:autoSpaceDN w:val="0"/>
              <w:adjustRightInd w:val="0"/>
              <w:rPr>
                <w:rFonts w:ascii="Times" w:hAnsi="Times"/>
                <w:color w:val="161616"/>
                <w:sz w:val="28"/>
                <w:szCs w:val="28"/>
                <w:lang w:val="en-US"/>
              </w:rPr>
            </w:pPr>
          </w:p>
          <w:p w14:paraId="1AA321DE" w14:textId="77777777" w:rsidR="00B6718A" w:rsidRPr="00E05310" w:rsidRDefault="00B6718A" w:rsidP="00734225">
            <w:pPr>
              <w:widowControl w:val="0"/>
              <w:autoSpaceDE w:val="0"/>
              <w:autoSpaceDN w:val="0"/>
              <w:adjustRightInd w:val="0"/>
              <w:rPr>
                <w:rFonts w:ascii="Times" w:hAnsi="Times"/>
                <w:color w:val="161616"/>
                <w:sz w:val="28"/>
                <w:szCs w:val="28"/>
                <w:lang w:val="en-US"/>
              </w:rPr>
            </w:pPr>
            <w:r w:rsidRPr="00E05310">
              <w:rPr>
                <w:rFonts w:ascii="Times" w:hAnsi="Times"/>
                <w:color w:val="161616"/>
                <w:sz w:val="28"/>
                <w:szCs w:val="28"/>
                <w:lang w:val="en-US"/>
              </w:rPr>
              <w:t>Ingredientes:</w:t>
            </w:r>
          </w:p>
          <w:p w14:paraId="7F570D06" w14:textId="77777777" w:rsidR="00B6718A" w:rsidRPr="007A4765" w:rsidRDefault="00B6718A" w:rsidP="00B6718A">
            <w:pPr>
              <w:widowControl w:val="0"/>
              <w:numPr>
                <w:ilvl w:val="0"/>
                <w:numId w:val="8"/>
              </w:numPr>
              <w:tabs>
                <w:tab w:val="left" w:pos="220"/>
                <w:tab w:val="left" w:pos="720"/>
              </w:tabs>
              <w:autoSpaceDE w:val="0"/>
              <w:autoSpaceDN w:val="0"/>
              <w:adjustRightInd w:val="0"/>
              <w:ind w:hanging="720"/>
              <w:rPr>
                <w:rFonts w:ascii="Times" w:hAnsi="Times"/>
                <w:color w:val="1A1A1A"/>
                <w:sz w:val="28"/>
                <w:szCs w:val="28"/>
              </w:rPr>
            </w:pPr>
            <w:r w:rsidRPr="007A4765">
              <w:rPr>
                <w:rFonts w:ascii="Times" w:hAnsi="Times"/>
                <w:color w:val="1A1A1A"/>
                <w:sz w:val="28"/>
                <w:szCs w:val="28"/>
              </w:rPr>
              <w:t xml:space="preserve">½ xícara de chá de milho para pipoca         </w:t>
            </w:r>
            <w:r w:rsidRPr="007A4765">
              <w:rPr>
                <w:rFonts w:ascii="Helvetica" w:hAnsi="Helvetica" w:cs="Helvetica"/>
              </w:rPr>
              <w:t xml:space="preserve"> </w:t>
            </w:r>
          </w:p>
          <w:p w14:paraId="499B950B" w14:textId="77777777" w:rsidR="00B6718A" w:rsidRPr="00E05310" w:rsidRDefault="00B6718A" w:rsidP="00B6718A">
            <w:pPr>
              <w:widowControl w:val="0"/>
              <w:numPr>
                <w:ilvl w:val="0"/>
                <w:numId w:val="8"/>
              </w:numPr>
              <w:tabs>
                <w:tab w:val="left" w:pos="220"/>
                <w:tab w:val="left" w:pos="720"/>
              </w:tabs>
              <w:autoSpaceDE w:val="0"/>
              <w:autoSpaceDN w:val="0"/>
              <w:adjustRightInd w:val="0"/>
              <w:ind w:hanging="720"/>
              <w:rPr>
                <w:rFonts w:ascii="Times" w:hAnsi="Times"/>
                <w:color w:val="1A1A1A"/>
                <w:sz w:val="28"/>
                <w:szCs w:val="28"/>
                <w:lang w:val="en-US"/>
              </w:rPr>
            </w:pPr>
            <w:r w:rsidRPr="00E05310">
              <w:rPr>
                <w:rFonts w:ascii="Times" w:hAnsi="Times"/>
                <w:color w:val="1A1A1A"/>
                <w:sz w:val="28"/>
                <w:szCs w:val="28"/>
                <w:lang w:val="en-US"/>
              </w:rPr>
              <w:t xml:space="preserve">1 xícara de chá de açúcar </w:t>
            </w:r>
          </w:p>
          <w:p w14:paraId="70B19631" w14:textId="77777777" w:rsidR="00B6718A" w:rsidRPr="00E05310" w:rsidRDefault="00B6718A" w:rsidP="00B6718A">
            <w:pPr>
              <w:widowControl w:val="0"/>
              <w:numPr>
                <w:ilvl w:val="0"/>
                <w:numId w:val="8"/>
              </w:numPr>
              <w:tabs>
                <w:tab w:val="left" w:pos="220"/>
                <w:tab w:val="left" w:pos="720"/>
              </w:tabs>
              <w:autoSpaceDE w:val="0"/>
              <w:autoSpaceDN w:val="0"/>
              <w:adjustRightInd w:val="0"/>
              <w:ind w:hanging="720"/>
              <w:rPr>
                <w:rFonts w:ascii="Times" w:hAnsi="Times"/>
                <w:color w:val="1A1A1A"/>
                <w:sz w:val="28"/>
                <w:szCs w:val="28"/>
                <w:lang w:val="en-US"/>
              </w:rPr>
            </w:pPr>
            <w:r w:rsidRPr="00E05310">
              <w:rPr>
                <w:rFonts w:ascii="Times" w:hAnsi="Times"/>
                <w:color w:val="1A1A1A"/>
                <w:sz w:val="28"/>
                <w:szCs w:val="28"/>
                <w:lang w:val="en-US"/>
              </w:rPr>
              <w:t>2 colheres de sopa de óleo</w:t>
            </w:r>
          </w:p>
          <w:p w14:paraId="67DBD5C7" w14:textId="77777777" w:rsidR="00B6718A" w:rsidRPr="00220161" w:rsidRDefault="00B6718A" w:rsidP="00B6718A">
            <w:pPr>
              <w:widowControl w:val="0"/>
              <w:numPr>
                <w:ilvl w:val="0"/>
                <w:numId w:val="8"/>
              </w:numPr>
              <w:tabs>
                <w:tab w:val="left" w:pos="220"/>
                <w:tab w:val="left" w:pos="720"/>
              </w:tabs>
              <w:autoSpaceDE w:val="0"/>
              <w:autoSpaceDN w:val="0"/>
              <w:adjustRightInd w:val="0"/>
              <w:ind w:hanging="720"/>
              <w:rPr>
                <w:rFonts w:ascii="Times" w:hAnsi="Times"/>
                <w:color w:val="1A1A1A"/>
                <w:sz w:val="28"/>
                <w:szCs w:val="28"/>
                <w:lang w:val="en-US"/>
              </w:rPr>
            </w:pPr>
            <w:r w:rsidRPr="00E05310">
              <w:rPr>
                <w:rFonts w:ascii="Times" w:hAnsi="Times"/>
                <w:color w:val="1A1A1A"/>
                <w:sz w:val="28"/>
                <w:szCs w:val="28"/>
                <w:lang w:val="en-US"/>
              </w:rPr>
              <w:t>2 colheres de sopa de água</w:t>
            </w:r>
            <w:r>
              <w:rPr>
                <w:rFonts w:ascii="Times" w:hAnsi="Times"/>
                <w:color w:val="1A1A1A"/>
                <w:sz w:val="28"/>
                <w:szCs w:val="28"/>
                <w:lang w:val="en-US"/>
              </w:rPr>
              <w:t xml:space="preserve">                         </w:t>
            </w:r>
            <w:r w:rsidRPr="00220161">
              <w:rPr>
                <w:rFonts w:ascii="Times" w:hAnsi="Times"/>
                <w:color w:val="1A1A1A"/>
                <w:sz w:val="28"/>
                <w:szCs w:val="28"/>
                <w:lang w:val="en-US"/>
              </w:rPr>
              <w:t xml:space="preserve">                                                            </w:t>
            </w:r>
          </w:p>
          <w:p w14:paraId="77A5166C" w14:textId="77777777" w:rsidR="00B6718A" w:rsidRPr="00E05310" w:rsidRDefault="00B6718A" w:rsidP="00734225">
            <w:pPr>
              <w:widowControl w:val="0"/>
              <w:autoSpaceDE w:val="0"/>
              <w:autoSpaceDN w:val="0"/>
              <w:adjustRightInd w:val="0"/>
              <w:rPr>
                <w:rFonts w:ascii="Times" w:hAnsi="Times"/>
                <w:color w:val="161616"/>
                <w:sz w:val="28"/>
                <w:szCs w:val="28"/>
                <w:lang w:val="en-US"/>
              </w:rPr>
            </w:pPr>
          </w:p>
          <w:p w14:paraId="135A12FD" w14:textId="77777777" w:rsidR="00B6718A" w:rsidRPr="00E05310" w:rsidRDefault="00B6718A" w:rsidP="00734225">
            <w:pPr>
              <w:widowControl w:val="0"/>
              <w:autoSpaceDE w:val="0"/>
              <w:autoSpaceDN w:val="0"/>
              <w:adjustRightInd w:val="0"/>
              <w:rPr>
                <w:rFonts w:ascii="Times" w:hAnsi="Times"/>
                <w:color w:val="161616"/>
                <w:sz w:val="28"/>
                <w:szCs w:val="28"/>
                <w:lang w:val="en-US"/>
              </w:rPr>
            </w:pPr>
            <w:r w:rsidRPr="00E05310">
              <w:rPr>
                <w:rFonts w:ascii="Times" w:hAnsi="Times"/>
                <w:color w:val="161616"/>
                <w:sz w:val="28"/>
                <w:szCs w:val="28"/>
                <w:lang w:val="en-US"/>
              </w:rPr>
              <w:t>Modo de preparo:</w:t>
            </w:r>
          </w:p>
          <w:p w14:paraId="0197412A" w14:textId="77777777" w:rsidR="00B6718A" w:rsidRPr="007A4765" w:rsidRDefault="00B6718A" w:rsidP="00734225">
            <w:pPr>
              <w:widowControl w:val="0"/>
              <w:autoSpaceDE w:val="0"/>
              <w:autoSpaceDN w:val="0"/>
              <w:adjustRightInd w:val="0"/>
              <w:rPr>
                <w:rFonts w:ascii="Times" w:hAnsi="Times"/>
                <w:color w:val="1A1A1A"/>
                <w:sz w:val="28"/>
                <w:szCs w:val="28"/>
              </w:rPr>
            </w:pPr>
            <w:r w:rsidRPr="007A4765">
              <w:rPr>
                <w:rFonts w:ascii="Times" w:hAnsi="Times"/>
                <w:color w:val="1A1A1A"/>
                <w:sz w:val="28"/>
                <w:szCs w:val="28"/>
              </w:rPr>
              <w:t>Coloque o óleo em uma panela, adicione o milho, a água e o açúcar. Leve ao fogo mexendo sempre. Quando os grãos estiverem estourados, desligue o fogo, tampe a panela e aguarde alguns minutos até que as últimas pipocas estourem.</w:t>
            </w:r>
          </w:p>
          <w:p w14:paraId="22ABA627" w14:textId="77777777" w:rsidR="00B6718A" w:rsidRPr="007A4765" w:rsidRDefault="00B6718A" w:rsidP="00734225">
            <w:pPr>
              <w:widowControl w:val="0"/>
              <w:autoSpaceDE w:val="0"/>
              <w:autoSpaceDN w:val="0"/>
              <w:adjustRightInd w:val="0"/>
              <w:rPr>
                <w:color w:val="161616"/>
              </w:rPr>
            </w:pPr>
          </w:p>
          <w:p w14:paraId="2E11DAFF" w14:textId="77777777" w:rsidR="00B6718A" w:rsidRPr="007A4765" w:rsidRDefault="00B6718A" w:rsidP="00B6718A">
            <w:pPr>
              <w:pStyle w:val="ListParagraph"/>
              <w:numPr>
                <w:ilvl w:val="0"/>
                <w:numId w:val="10"/>
              </w:numPr>
              <w:ind w:left="360"/>
              <w:rPr>
                <w:color w:val="1A1A1A"/>
                <w:sz w:val="28"/>
                <w:szCs w:val="28"/>
              </w:rPr>
            </w:pPr>
            <w:r w:rsidRPr="007A4765">
              <w:rPr>
                <w:color w:val="1A1A1A"/>
                <w:sz w:val="28"/>
                <w:szCs w:val="28"/>
              </w:rPr>
              <w:t xml:space="preserve">O texto que você acabou de ler é uma receita culinária. Para que </w:t>
            </w:r>
            <w:r>
              <w:rPr>
                <w:color w:val="1A1A1A"/>
                <w:sz w:val="28"/>
                <w:szCs w:val="28"/>
              </w:rPr>
              <w:t>esse texto</w:t>
            </w:r>
            <w:r w:rsidRPr="007A4765">
              <w:rPr>
                <w:color w:val="1A1A1A"/>
                <w:sz w:val="28"/>
                <w:szCs w:val="28"/>
              </w:rPr>
              <w:t xml:space="preserve"> serve? </w:t>
            </w:r>
          </w:p>
          <w:p w14:paraId="7E0B29C9" w14:textId="77777777" w:rsidR="00B6718A" w:rsidRDefault="00B6718A" w:rsidP="00734225">
            <w:pPr>
              <w:pStyle w:val="ListParagraph"/>
              <w:ind w:left="0"/>
              <w:rPr>
                <w:color w:val="1A1A1A"/>
                <w:sz w:val="28"/>
                <w:szCs w:val="28"/>
                <w:lang w:val="en-US"/>
              </w:rPr>
            </w:pPr>
            <w:r>
              <w:rPr>
                <w:color w:val="1A1A1A"/>
                <w:sz w:val="28"/>
                <w:szCs w:val="28"/>
                <w:lang w:val="en-US"/>
              </w:rPr>
              <w:t>_________________________________________________________</w:t>
            </w:r>
          </w:p>
          <w:p w14:paraId="0D4EEE9C" w14:textId="77777777" w:rsidR="00B6718A" w:rsidRPr="000F7D6B" w:rsidRDefault="00B6718A" w:rsidP="00734225">
            <w:pPr>
              <w:pStyle w:val="ListParagraph"/>
              <w:ind w:left="0"/>
              <w:rPr>
                <w:color w:val="1A1A1A"/>
                <w:sz w:val="28"/>
                <w:szCs w:val="28"/>
                <w:lang w:val="en-US"/>
              </w:rPr>
            </w:pPr>
            <w:r>
              <w:rPr>
                <w:color w:val="1A1A1A"/>
                <w:sz w:val="28"/>
                <w:szCs w:val="28"/>
                <w:lang w:val="en-US"/>
              </w:rPr>
              <w:t>_________________________________________________________</w:t>
            </w:r>
          </w:p>
          <w:p w14:paraId="282485CE" w14:textId="77777777" w:rsidR="00B6718A" w:rsidRPr="003A68E6" w:rsidRDefault="00B6718A" w:rsidP="00734225">
            <w:pPr>
              <w:rPr>
                <w:sz w:val="28"/>
                <w:szCs w:val="28"/>
              </w:rPr>
            </w:pPr>
          </w:p>
          <w:p w14:paraId="1C2DECFB" w14:textId="77777777" w:rsidR="00B6718A" w:rsidRPr="000F7D6B" w:rsidRDefault="00B6718A" w:rsidP="00B6718A">
            <w:pPr>
              <w:pStyle w:val="ListParagraph"/>
              <w:numPr>
                <w:ilvl w:val="0"/>
                <w:numId w:val="10"/>
              </w:numPr>
              <w:ind w:left="360"/>
              <w:rPr>
                <w:sz w:val="28"/>
                <w:szCs w:val="28"/>
              </w:rPr>
            </w:pPr>
            <w:r w:rsidRPr="000F7D6B">
              <w:rPr>
                <w:sz w:val="28"/>
                <w:szCs w:val="28"/>
              </w:rPr>
              <w:t>Em quantas partes o texto acima está dividido?</w:t>
            </w:r>
          </w:p>
          <w:p w14:paraId="28E9150E" w14:textId="77777777" w:rsidR="00B6718A" w:rsidRPr="003A68E6" w:rsidRDefault="00B6718A" w:rsidP="00734225">
            <w:pPr>
              <w:rPr>
                <w:sz w:val="28"/>
                <w:szCs w:val="28"/>
              </w:rPr>
            </w:pPr>
            <w:proofErr w:type="gramStart"/>
            <w:r w:rsidRPr="003A68E6">
              <w:rPr>
                <w:sz w:val="28"/>
                <w:szCs w:val="28"/>
              </w:rPr>
              <w:t>(</w:t>
            </w:r>
            <w:r w:rsidRPr="003A68E6">
              <w:rPr>
                <w:color w:val="FF0000"/>
                <w:sz w:val="28"/>
                <w:szCs w:val="28"/>
              </w:rPr>
              <w:t xml:space="preserve">  </w:t>
            </w:r>
            <w:proofErr w:type="gramEnd"/>
            <w:r w:rsidRPr="003A68E6">
              <w:rPr>
                <w:sz w:val="28"/>
                <w:szCs w:val="28"/>
              </w:rPr>
              <w:t xml:space="preserve"> ) 2 partes </w:t>
            </w:r>
          </w:p>
          <w:p w14:paraId="10D97296" w14:textId="77777777" w:rsidR="00B6718A" w:rsidRPr="003A68E6" w:rsidRDefault="00B6718A" w:rsidP="00734225">
            <w:pPr>
              <w:rPr>
                <w:sz w:val="28"/>
                <w:szCs w:val="28"/>
              </w:rPr>
            </w:pPr>
            <w:proofErr w:type="gramStart"/>
            <w:r w:rsidRPr="003A68E6">
              <w:rPr>
                <w:sz w:val="28"/>
                <w:szCs w:val="28"/>
              </w:rPr>
              <w:t xml:space="preserve">(  </w:t>
            </w:r>
            <w:proofErr w:type="gramEnd"/>
            <w:r w:rsidRPr="003A68E6">
              <w:rPr>
                <w:sz w:val="28"/>
                <w:szCs w:val="28"/>
              </w:rPr>
              <w:t xml:space="preserve"> ) 3 partes</w:t>
            </w:r>
          </w:p>
          <w:p w14:paraId="010D9653" w14:textId="77777777" w:rsidR="00B6718A" w:rsidRDefault="00B6718A" w:rsidP="00734225">
            <w:pPr>
              <w:rPr>
                <w:sz w:val="28"/>
                <w:szCs w:val="28"/>
              </w:rPr>
            </w:pPr>
            <w:proofErr w:type="gramStart"/>
            <w:r w:rsidRPr="003A68E6">
              <w:rPr>
                <w:sz w:val="28"/>
                <w:szCs w:val="28"/>
              </w:rPr>
              <w:t xml:space="preserve">(  </w:t>
            </w:r>
            <w:proofErr w:type="gramEnd"/>
            <w:r w:rsidRPr="003A68E6">
              <w:rPr>
                <w:sz w:val="28"/>
                <w:szCs w:val="28"/>
              </w:rPr>
              <w:t xml:space="preserve"> ) 4 partes</w:t>
            </w:r>
          </w:p>
          <w:p w14:paraId="014C999D" w14:textId="77777777" w:rsidR="00B6718A" w:rsidRPr="003A68E6" w:rsidRDefault="00B6718A" w:rsidP="00734225">
            <w:pPr>
              <w:rPr>
                <w:sz w:val="28"/>
                <w:szCs w:val="28"/>
              </w:rPr>
            </w:pPr>
          </w:p>
          <w:p w14:paraId="72ADDCFF" w14:textId="77777777" w:rsidR="00B6718A" w:rsidRPr="000F7D6B" w:rsidRDefault="00B6718A" w:rsidP="00B6718A">
            <w:pPr>
              <w:pStyle w:val="ListParagraph"/>
              <w:numPr>
                <w:ilvl w:val="0"/>
                <w:numId w:val="10"/>
              </w:numPr>
              <w:ind w:left="360"/>
              <w:rPr>
                <w:sz w:val="28"/>
                <w:szCs w:val="28"/>
              </w:rPr>
            </w:pPr>
            <w:r w:rsidRPr="000F7D6B">
              <w:rPr>
                <w:sz w:val="28"/>
                <w:szCs w:val="28"/>
              </w:rPr>
              <w:t xml:space="preserve">Como essas partes são chamadas e para que servem? </w:t>
            </w:r>
          </w:p>
          <w:p w14:paraId="13041A7C" w14:textId="77777777" w:rsidR="00B6718A" w:rsidRDefault="00B6718A" w:rsidP="00734225">
            <w:pPr>
              <w:pBdr>
                <w:bottom w:val="single" w:sz="12" w:space="1" w:color="auto"/>
              </w:pBdr>
              <w:rPr>
                <w:sz w:val="28"/>
                <w:szCs w:val="28"/>
              </w:rPr>
            </w:pPr>
            <w:r>
              <w:rPr>
                <w:sz w:val="28"/>
                <w:szCs w:val="28"/>
              </w:rPr>
              <w:t>_________________________________________________________</w:t>
            </w:r>
          </w:p>
          <w:p w14:paraId="1F78CB4F" w14:textId="77777777" w:rsidR="00B6718A" w:rsidRDefault="00B6718A" w:rsidP="00734225">
            <w:pPr>
              <w:rPr>
                <w:sz w:val="28"/>
                <w:szCs w:val="28"/>
              </w:rPr>
            </w:pPr>
          </w:p>
          <w:p w14:paraId="781C5B61" w14:textId="77777777" w:rsidR="00B6718A" w:rsidRDefault="00B6718A" w:rsidP="00734225">
            <w:pPr>
              <w:rPr>
                <w:sz w:val="28"/>
                <w:szCs w:val="28"/>
              </w:rPr>
            </w:pPr>
          </w:p>
          <w:p w14:paraId="72EA9597" w14:textId="77777777" w:rsidR="00B6718A" w:rsidRDefault="00B6718A" w:rsidP="00734225">
            <w:pPr>
              <w:rPr>
                <w:sz w:val="28"/>
                <w:szCs w:val="28"/>
              </w:rPr>
            </w:pPr>
            <w:proofErr w:type="gramStart"/>
            <w:r>
              <w:rPr>
                <w:sz w:val="28"/>
                <w:szCs w:val="28"/>
              </w:rPr>
              <w:t>d) No</w:t>
            </w:r>
            <w:proofErr w:type="gramEnd"/>
            <w:r>
              <w:rPr>
                <w:sz w:val="28"/>
                <w:szCs w:val="28"/>
              </w:rPr>
              <w:t xml:space="preserve"> “modo de preparo” da receita, há uma sequência de ações que precisam ser cumpridas. O que pode acontecer se essa ordem não for seguida à risca?</w:t>
            </w:r>
          </w:p>
          <w:p w14:paraId="2C79BDB7" w14:textId="77777777" w:rsidR="00B6718A" w:rsidRDefault="00B6718A" w:rsidP="00734225">
            <w:pPr>
              <w:rPr>
                <w:sz w:val="28"/>
                <w:szCs w:val="28"/>
              </w:rPr>
            </w:pPr>
          </w:p>
          <w:p w14:paraId="556FD2B2" w14:textId="77777777" w:rsidR="00B6718A" w:rsidRDefault="00B6718A" w:rsidP="00734225">
            <w:pPr>
              <w:rPr>
                <w:sz w:val="28"/>
                <w:szCs w:val="28"/>
              </w:rPr>
            </w:pPr>
          </w:p>
          <w:p w14:paraId="3DF2DFDD" w14:textId="77777777" w:rsidR="00B6718A" w:rsidRDefault="00B6718A" w:rsidP="00734225"/>
        </w:tc>
      </w:tr>
      <w:tr w:rsidR="00B6718A" w14:paraId="6240905F" w14:textId="77777777" w:rsidTr="00734225">
        <w:tc>
          <w:tcPr>
            <w:tcW w:w="1647" w:type="dxa"/>
            <w:shd w:val="clear" w:color="auto" w:fill="F7CAAC" w:themeFill="accent2" w:themeFillTint="66"/>
          </w:tcPr>
          <w:p w14:paraId="210B4ABF" w14:textId="77777777" w:rsidR="00B6718A" w:rsidRPr="00A02B3A" w:rsidRDefault="00B6718A" w:rsidP="00734225">
            <w:pPr>
              <w:rPr>
                <w:b/>
              </w:rPr>
            </w:pPr>
            <w:r>
              <w:rPr>
                <w:b/>
              </w:rPr>
              <w:lastRenderedPageBreak/>
              <w:t>Gabarito</w:t>
            </w:r>
          </w:p>
        </w:tc>
        <w:tc>
          <w:tcPr>
            <w:tcW w:w="9093" w:type="dxa"/>
          </w:tcPr>
          <w:p w14:paraId="493F4FB0" w14:textId="77777777" w:rsidR="00B6718A" w:rsidRPr="000F7D6B" w:rsidRDefault="00B6718A" w:rsidP="00B6718A">
            <w:pPr>
              <w:pStyle w:val="ListParagraph"/>
              <w:numPr>
                <w:ilvl w:val="0"/>
                <w:numId w:val="9"/>
              </w:numPr>
            </w:pPr>
            <w:r w:rsidRPr="000F7D6B">
              <w:t xml:space="preserve">Para ensinar </w:t>
            </w:r>
            <w:r>
              <w:t>às pessoas a fazerem</w:t>
            </w:r>
            <w:r w:rsidRPr="000F7D6B">
              <w:t xml:space="preserve"> comida.</w:t>
            </w:r>
          </w:p>
          <w:p w14:paraId="1CE0E5A9" w14:textId="77777777" w:rsidR="00B6718A" w:rsidRPr="000F7D6B" w:rsidRDefault="00B6718A" w:rsidP="00B6718A">
            <w:pPr>
              <w:pStyle w:val="ListParagraph"/>
              <w:numPr>
                <w:ilvl w:val="0"/>
                <w:numId w:val="9"/>
              </w:numPr>
            </w:pPr>
            <w:r w:rsidRPr="000F7D6B">
              <w:t>2 partes</w:t>
            </w:r>
          </w:p>
          <w:p w14:paraId="7AD74C3F" w14:textId="77777777" w:rsidR="00B6718A" w:rsidRDefault="00B6718A" w:rsidP="00B6718A">
            <w:pPr>
              <w:pStyle w:val="ListParagraph"/>
              <w:numPr>
                <w:ilvl w:val="0"/>
                <w:numId w:val="9"/>
              </w:numPr>
            </w:pPr>
            <w:r w:rsidRPr="000F7D6B">
              <w:t xml:space="preserve">São chamadas de ingredientes e modo de preparo. Servem para organizar </w:t>
            </w:r>
            <w:r>
              <w:t xml:space="preserve">o que é necessário para preparar a receita </w:t>
            </w:r>
            <w:r w:rsidRPr="000F7D6B">
              <w:t xml:space="preserve">e facilitar o </w:t>
            </w:r>
            <w:r>
              <w:t xml:space="preserve">seu </w:t>
            </w:r>
            <w:r w:rsidRPr="000F7D6B">
              <w:t>preparo.</w:t>
            </w:r>
          </w:p>
          <w:p w14:paraId="30951482" w14:textId="77777777" w:rsidR="00B6718A" w:rsidRDefault="00B6718A" w:rsidP="00B6718A">
            <w:pPr>
              <w:pStyle w:val="ListParagraph"/>
              <w:numPr>
                <w:ilvl w:val="0"/>
                <w:numId w:val="9"/>
              </w:numPr>
            </w:pPr>
            <w:r>
              <w:t>Provavelmente, a receita não daria certo.</w:t>
            </w:r>
          </w:p>
        </w:tc>
      </w:tr>
      <w:tr w:rsidR="00B6718A" w14:paraId="2F74296A" w14:textId="77777777" w:rsidTr="00734225">
        <w:tc>
          <w:tcPr>
            <w:tcW w:w="1647" w:type="dxa"/>
            <w:shd w:val="clear" w:color="auto" w:fill="F7CAAC" w:themeFill="accent2" w:themeFillTint="66"/>
          </w:tcPr>
          <w:p w14:paraId="61EF81D9" w14:textId="77777777" w:rsidR="00B6718A" w:rsidRDefault="00B6718A" w:rsidP="00734225">
            <w:pPr>
              <w:rPr>
                <w:b/>
              </w:rPr>
            </w:pPr>
            <w:r w:rsidRPr="00A02B3A">
              <w:rPr>
                <w:b/>
              </w:rPr>
              <w:t>O que fazer antes</w:t>
            </w:r>
          </w:p>
        </w:tc>
        <w:tc>
          <w:tcPr>
            <w:tcW w:w="9093" w:type="dxa"/>
          </w:tcPr>
          <w:p w14:paraId="3C554CE8" w14:textId="77777777" w:rsidR="00B6718A" w:rsidRPr="000F7D6B" w:rsidRDefault="00B6718A" w:rsidP="00734225">
            <w:pPr>
              <w:pStyle w:val="ListParagraph"/>
              <w:ind w:left="0"/>
            </w:pPr>
            <w:r>
              <w:t>É importante que o aluno compreenda a linguagem utilizada nas receitas culinárias e a estrutura básica em que se organizam, isto é, um bloco em que os ingredientes são listados com suas respectivas quantidades e outro em que se apresenta o modo de fazer, com as instruções a serem seguidas. Essas instruções trazem sempre os verbos no imperativo (amasse, misture, corte) ou no infinitivo (amassar, misturar, cortar). Destaque que esse gênero de texto faz parte do nosso cotidiano, diferenciando-se de uma receita médica, por exemplo. Aproveite para explorar o vocabulário específico desse gênero textual, como “colher de sopa”, “xícara de chá”, e as indicações de quantidade, como ½, 1/3, ¼.</w:t>
            </w:r>
          </w:p>
        </w:tc>
      </w:tr>
      <w:tr w:rsidR="00B6718A" w14:paraId="0CEDB8FE" w14:textId="77777777" w:rsidTr="00734225">
        <w:tc>
          <w:tcPr>
            <w:tcW w:w="1647" w:type="dxa"/>
            <w:shd w:val="clear" w:color="auto" w:fill="F7CAAC" w:themeFill="accent2" w:themeFillTint="66"/>
          </w:tcPr>
          <w:p w14:paraId="166585C7" w14:textId="77777777" w:rsidR="00B6718A" w:rsidRDefault="00B6718A" w:rsidP="00734225">
            <w:pPr>
              <w:rPr>
                <w:b/>
              </w:rPr>
            </w:pPr>
            <w:r w:rsidRPr="00A02B3A">
              <w:rPr>
                <w:b/>
              </w:rPr>
              <w:t>O que fazer depois</w:t>
            </w:r>
          </w:p>
        </w:tc>
        <w:tc>
          <w:tcPr>
            <w:tcW w:w="9093" w:type="dxa"/>
          </w:tcPr>
          <w:p w14:paraId="4FC9D498" w14:textId="77777777" w:rsidR="00B6718A" w:rsidRPr="000F7D6B" w:rsidRDefault="00B6718A" w:rsidP="00734225">
            <w:pPr>
              <w:pStyle w:val="ListParagraph"/>
              <w:ind w:left="0"/>
            </w:pPr>
            <w:r>
              <w:t>Se ainda houver dúvidas quanto à função desse gênero de texto ou à sua estrutura, retome o trabalho por meio da leitura de outras receitas ou de uma situação prática. Convide a turma a preparar uma receita em sala de aula, dividindo os ingredientes entre os alunos e agendando previamente a cozinha da escola, se for necessário. No momento do preparo, peça aos alunos que leiam os ingredientes e o modo de preparo e destaque a importância de se seguir todos os passos corretamente. O modo de preparo deve ser bem explicado para que o leitor não tenha dúvidas na hora de fazer.</w:t>
            </w:r>
          </w:p>
        </w:tc>
      </w:tr>
    </w:tbl>
    <w:p w14:paraId="4B3F3CD4" w14:textId="77777777" w:rsidR="00374621" w:rsidRPr="00B6718A" w:rsidRDefault="00E771C9" w:rsidP="00B6718A"/>
    <w:sectPr w:rsidR="00374621" w:rsidRPr="00B6718A" w:rsidSect="008A448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terstate-Light">
    <w:altName w:val="Cambria"/>
    <w:charset w:val="00"/>
    <w:family w:val="auto"/>
    <w:pitch w:val="variable"/>
    <w:sig w:usb0="03000000" w:usb1="00000000" w:usb2="00000000" w:usb3="00000000" w:csb0="00000001" w:csb1="00000000"/>
  </w:font>
  <w:font w:name="Times">
    <w:panose1 w:val="00000500000000020000"/>
    <w:charset w:val="00"/>
    <w:family w:val="roman"/>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AEE1BB0"/>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01658"/>
    <w:multiLevelType w:val="hybridMultilevel"/>
    <w:tmpl w:val="9DB6D1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013B90"/>
    <w:multiLevelType w:val="hybridMultilevel"/>
    <w:tmpl w:val="4EE4145E"/>
    <w:lvl w:ilvl="0" w:tplc="B30A0D62">
      <w:start w:val="1"/>
      <w:numFmt w:val="lowerLetter"/>
      <w:lvlText w:val="%1)"/>
      <w:lvlJc w:val="left"/>
      <w:pPr>
        <w:ind w:left="360" w:hanging="360"/>
      </w:pPr>
      <w:rPr>
        <w:rFonts w:ascii="Arial" w:eastAsiaTheme="minorEastAsia" w:hAnsi="Arial" w:cs="Arial"/>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B30D5D"/>
    <w:multiLevelType w:val="hybridMultilevel"/>
    <w:tmpl w:val="EC9A4E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7205B7"/>
    <w:multiLevelType w:val="hybridMultilevel"/>
    <w:tmpl w:val="2F1CC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9727B8"/>
    <w:multiLevelType w:val="hybridMultilevel"/>
    <w:tmpl w:val="CA8AB0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F80ADA"/>
    <w:multiLevelType w:val="hybridMultilevel"/>
    <w:tmpl w:val="E788FF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FA5865"/>
    <w:multiLevelType w:val="hybridMultilevel"/>
    <w:tmpl w:val="8946E64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CA228A0"/>
    <w:multiLevelType w:val="hybridMultilevel"/>
    <w:tmpl w:val="71A66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DC54F74"/>
    <w:multiLevelType w:val="hybridMultilevel"/>
    <w:tmpl w:val="F13C1BB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4"/>
  </w:num>
  <w:num w:numId="4">
    <w:abstractNumId w:val="1"/>
  </w:num>
  <w:num w:numId="5">
    <w:abstractNumId w:val="6"/>
  </w:num>
  <w:num w:numId="6">
    <w:abstractNumId w:val="5"/>
  </w:num>
  <w:num w:numId="7">
    <w:abstractNumId w:val="8"/>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2B"/>
    <w:rsid w:val="000B598B"/>
    <w:rsid w:val="00492327"/>
    <w:rsid w:val="00532125"/>
    <w:rsid w:val="005751EF"/>
    <w:rsid w:val="00595690"/>
    <w:rsid w:val="005B000E"/>
    <w:rsid w:val="006624F9"/>
    <w:rsid w:val="006D2645"/>
    <w:rsid w:val="0073792B"/>
    <w:rsid w:val="00754D78"/>
    <w:rsid w:val="007914CA"/>
    <w:rsid w:val="00837186"/>
    <w:rsid w:val="00895307"/>
    <w:rsid w:val="008A4479"/>
    <w:rsid w:val="008A448D"/>
    <w:rsid w:val="008A7888"/>
    <w:rsid w:val="008F4C30"/>
    <w:rsid w:val="00A26E61"/>
    <w:rsid w:val="00AC41C6"/>
    <w:rsid w:val="00AD4C7C"/>
    <w:rsid w:val="00B01491"/>
    <w:rsid w:val="00B03284"/>
    <w:rsid w:val="00B51FCE"/>
    <w:rsid w:val="00B6718A"/>
    <w:rsid w:val="00C34B0E"/>
    <w:rsid w:val="00C3719B"/>
    <w:rsid w:val="00C85526"/>
    <w:rsid w:val="00CA413C"/>
    <w:rsid w:val="00DC30F7"/>
    <w:rsid w:val="00DE2C82"/>
    <w:rsid w:val="00E40289"/>
    <w:rsid w:val="00E7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A391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792B"/>
    <w:rPr>
      <w:rFonts w:eastAsiaTheme="minorEastAsia"/>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92B"/>
    <w:pPr>
      <w:spacing w:before="100" w:beforeAutospacing="1" w:after="100" w:afterAutospacing="1"/>
    </w:pPr>
    <w:rPr>
      <w:rFonts w:ascii="Times New Roman" w:eastAsia="Times New Roman" w:hAnsi="Times New Roman" w:cs="Times New Roman"/>
      <w:lang w:eastAsia="pt-BR"/>
    </w:rPr>
  </w:style>
  <w:style w:type="table" w:styleId="TableGrid">
    <w:name w:val="Table Grid"/>
    <w:basedOn w:val="TableNormal"/>
    <w:uiPriority w:val="39"/>
    <w:rsid w:val="0073792B"/>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5526"/>
    <w:rPr>
      <w:b/>
      <w:bCs/>
      <w:color w:val="008DFF"/>
      <w:u w:val="single"/>
    </w:rPr>
  </w:style>
  <w:style w:type="paragraph" w:styleId="CommentText">
    <w:name w:val="annotation text"/>
    <w:basedOn w:val="Normal"/>
    <w:link w:val="CommentTextChar"/>
    <w:uiPriority w:val="99"/>
    <w:unhideWhenUsed/>
    <w:rsid w:val="00CA413C"/>
    <w:rPr>
      <w:sz w:val="20"/>
      <w:szCs w:val="20"/>
    </w:rPr>
  </w:style>
  <w:style w:type="character" w:customStyle="1" w:styleId="CommentTextChar">
    <w:name w:val="Comment Text Char"/>
    <w:basedOn w:val="DefaultParagraphFont"/>
    <w:link w:val="CommentText"/>
    <w:uiPriority w:val="99"/>
    <w:rsid w:val="00CA413C"/>
    <w:rPr>
      <w:rFonts w:eastAsiaTheme="minorEastAsia"/>
      <w:sz w:val="20"/>
      <w:szCs w:val="20"/>
      <w:lang w:val="pt-BR"/>
    </w:rPr>
  </w:style>
  <w:style w:type="paragraph" w:styleId="ListParagraph">
    <w:name w:val="List Paragraph"/>
    <w:basedOn w:val="Normal"/>
    <w:uiPriority w:val="34"/>
    <w:qFormat/>
    <w:rsid w:val="00595690"/>
    <w:pPr>
      <w:ind w:left="720"/>
      <w:contextualSpacing/>
    </w:pPr>
  </w:style>
  <w:style w:type="character" w:customStyle="1" w:styleId="texto">
    <w:name w:val="texto"/>
    <w:basedOn w:val="DefaultParagraphFont"/>
    <w:rsid w:val="00595690"/>
  </w:style>
  <w:style w:type="paragraph" w:customStyle="1" w:styleId="03atividadesquestaoalternativas">
    <w:name w:val="03_atividades_questao_alternativas"/>
    <w:basedOn w:val="Normal"/>
    <w:rsid w:val="008A4479"/>
    <w:pPr>
      <w:widowControl w:val="0"/>
      <w:autoSpaceDE w:val="0"/>
      <w:autoSpaceDN w:val="0"/>
      <w:adjustRightInd w:val="0"/>
      <w:spacing w:after="28" w:line="230" w:lineRule="atLeast"/>
      <w:ind w:left="567" w:hanging="227"/>
      <w:jc w:val="both"/>
      <w:textAlignment w:val="center"/>
    </w:pPr>
    <w:rPr>
      <w:rFonts w:ascii="Interstate-Light" w:eastAsia="Times New Roman" w:hAnsi="Interstate-Light" w:cs="Interstate-Light"/>
      <w:color w:val="000000"/>
      <w:sz w:val="19"/>
      <w:szCs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2719</Characters>
  <Application>Microsoft Macintosh Word</Application>
  <DocSecurity>0</DocSecurity>
  <Lines>22</Lines>
  <Paragraphs>6</Paragraphs>
  <ScaleCrop>false</ScaleCrop>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3</cp:revision>
  <dcterms:created xsi:type="dcterms:W3CDTF">2017-12-16T23:46:00Z</dcterms:created>
  <dcterms:modified xsi:type="dcterms:W3CDTF">2017-12-17T00:30:00Z</dcterms:modified>
</cp:coreProperties>
</file>