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23" w:type="dxa"/>
        <w:tblInd w:w="-856" w:type="dxa"/>
        <w:tblLook w:val="04A0" w:firstRow="1" w:lastRow="0" w:firstColumn="1" w:lastColumn="0" w:noHBand="0" w:noVBand="1"/>
      </w:tblPr>
      <w:tblGrid>
        <w:gridCol w:w="1350"/>
        <w:gridCol w:w="8573"/>
      </w:tblGrid>
      <w:tr w:rsidR="007E5428" w:rsidRPr="00DF2D15" w14:paraId="6674CE5F" w14:textId="77777777" w:rsidTr="00AC1843">
        <w:tc>
          <w:tcPr>
            <w:tcW w:w="1350" w:type="dxa"/>
          </w:tcPr>
          <w:p w14:paraId="322F76A0" w14:textId="77777777" w:rsidR="007E5428" w:rsidRPr="00DF2D15" w:rsidRDefault="007E5428" w:rsidP="00AC1843">
            <w:pPr>
              <w:rPr>
                <w:b/>
              </w:rPr>
            </w:pPr>
            <w:r w:rsidRPr="00DF2D15">
              <w:rPr>
                <w:b/>
              </w:rPr>
              <w:t>Disciplina</w:t>
            </w:r>
          </w:p>
        </w:tc>
        <w:tc>
          <w:tcPr>
            <w:tcW w:w="8573" w:type="dxa"/>
          </w:tcPr>
          <w:p w14:paraId="61E6987D" w14:textId="77777777" w:rsidR="007E5428" w:rsidRPr="00DF2D15" w:rsidRDefault="007E5428" w:rsidP="00AC1843">
            <w:r w:rsidRPr="00DF2D15">
              <w:t>Matemática</w:t>
            </w:r>
          </w:p>
        </w:tc>
      </w:tr>
      <w:tr w:rsidR="007E5428" w:rsidRPr="00DF2D15" w14:paraId="7407F0E4" w14:textId="77777777" w:rsidTr="00AC1843">
        <w:trPr>
          <w:trHeight w:val="626"/>
        </w:trPr>
        <w:tc>
          <w:tcPr>
            <w:tcW w:w="1350" w:type="dxa"/>
          </w:tcPr>
          <w:p w14:paraId="2A1DFFFC" w14:textId="77777777" w:rsidR="007E5428" w:rsidRPr="00DF2D15" w:rsidRDefault="007E5428" w:rsidP="00AC1843">
            <w:pPr>
              <w:rPr>
                <w:b/>
              </w:rPr>
            </w:pPr>
            <w:r w:rsidRPr="00DF2D15">
              <w:rPr>
                <w:b/>
              </w:rPr>
              <w:t>Ano</w:t>
            </w:r>
          </w:p>
        </w:tc>
        <w:tc>
          <w:tcPr>
            <w:tcW w:w="8573" w:type="dxa"/>
          </w:tcPr>
          <w:p w14:paraId="5BF2287B" w14:textId="77777777" w:rsidR="007E5428" w:rsidRPr="00DF2D15" w:rsidRDefault="007E5428" w:rsidP="00AC1843">
            <w:pPr>
              <w:tabs>
                <w:tab w:val="left" w:pos="6265"/>
              </w:tabs>
              <w:jc w:val="both"/>
            </w:pPr>
            <w:r w:rsidRPr="00DF2D15">
              <w:t>4º Ano</w:t>
            </w:r>
            <w:r w:rsidRPr="00DF2D15">
              <w:tab/>
            </w:r>
          </w:p>
        </w:tc>
      </w:tr>
      <w:tr w:rsidR="007E5428" w:rsidRPr="00DF2D15" w14:paraId="6C7C15A0" w14:textId="77777777" w:rsidTr="00AC1843">
        <w:tc>
          <w:tcPr>
            <w:tcW w:w="1350" w:type="dxa"/>
          </w:tcPr>
          <w:p w14:paraId="6FB13E7B" w14:textId="77777777" w:rsidR="007E5428" w:rsidRPr="00DF2D15" w:rsidRDefault="007E5428" w:rsidP="00AC1843">
            <w:pPr>
              <w:rPr>
                <w:b/>
              </w:rPr>
            </w:pPr>
            <w:r w:rsidRPr="00DF2D15">
              <w:rPr>
                <w:b/>
              </w:rPr>
              <w:t>Conteúdo</w:t>
            </w:r>
          </w:p>
        </w:tc>
        <w:tc>
          <w:tcPr>
            <w:tcW w:w="8573" w:type="dxa"/>
          </w:tcPr>
          <w:p w14:paraId="7DB6E4FF" w14:textId="77777777" w:rsidR="007E5428" w:rsidRPr="00DF2D15" w:rsidRDefault="007E5428" w:rsidP="00AC1843">
            <w:r>
              <w:t>Situação problemas envolvendo raciocínio reverso.</w:t>
            </w:r>
          </w:p>
        </w:tc>
      </w:tr>
      <w:tr w:rsidR="007E5428" w:rsidRPr="00DF2D15" w14:paraId="297CD0D6" w14:textId="77777777" w:rsidTr="00AC1843">
        <w:tc>
          <w:tcPr>
            <w:tcW w:w="1350" w:type="dxa"/>
          </w:tcPr>
          <w:p w14:paraId="6F56993A" w14:textId="77777777" w:rsidR="007E5428" w:rsidRPr="00DF2D15" w:rsidRDefault="007E5428" w:rsidP="00AC1843">
            <w:pPr>
              <w:rPr>
                <w:b/>
              </w:rPr>
            </w:pPr>
            <w:r w:rsidRPr="00DF2D15">
              <w:rPr>
                <w:b/>
              </w:rPr>
              <w:t>Por que perguntar</w:t>
            </w:r>
          </w:p>
        </w:tc>
        <w:tc>
          <w:tcPr>
            <w:tcW w:w="8573" w:type="dxa"/>
          </w:tcPr>
          <w:p w14:paraId="68413AE2" w14:textId="77777777" w:rsidR="007E5428" w:rsidRPr="00DF2D15" w:rsidRDefault="007E5428" w:rsidP="00AC1843">
            <w:pPr>
              <w:jc w:val="both"/>
            </w:pPr>
            <w:r>
              <w:t>Verificar a capacidade de o aluno formular um problema a partir de um dado, tomado como resposta.</w:t>
            </w:r>
          </w:p>
        </w:tc>
      </w:tr>
      <w:tr w:rsidR="007E5428" w:rsidRPr="00DF2D15" w14:paraId="64E28966" w14:textId="77777777" w:rsidTr="00AC1843">
        <w:tc>
          <w:tcPr>
            <w:tcW w:w="1350" w:type="dxa"/>
          </w:tcPr>
          <w:p w14:paraId="34646853" w14:textId="77777777" w:rsidR="007E5428" w:rsidRPr="00DF2D15" w:rsidRDefault="007E5428" w:rsidP="00AC1843">
            <w:pPr>
              <w:rPr>
                <w:b/>
              </w:rPr>
            </w:pPr>
            <w:r w:rsidRPr="00DF2D15">
              <w:rPr>
                <w:b/>
              </w:rPr>
              <w:t>Por trás da pergunta</w:t>
            </w:r>
          </w:p>
        </w:tc>
        <w:tc>
          <w:tcPr>
            <w:tcW w:w="8573" w:type="dxa"/>
          </w:tcPr>
          <w:p w14:paraId="0B03160B" w14:textId="77777777" w:rsidR="007E5428" w:rsidRDefault="007E5428" w:rsidP="00AC1843">
            <w:pPr>
              <w:tabs>
                <w:tab w:val="left" w:pos="1785"/>
                <w:tab w:val="left" w:pos="3544"/>
              </w:tabs>
            </w:pPr>
            <w:r>
              <w:t>Desenvolver o raciocínio reverso: tendo uma “resposta” construir uma situação problema compatível com ela.</w:t>
            </w:r>
          </w:p>
          <w:p w14:paraId="107147F7" w14:textId="77777777" w:rsidR="007E5428" w:rsidRPr="00DF2D15" w:rsidRDefault="007E5428" w:rsidP="00AC1843">
            <w:pPr>
              <w:autoSpaceDE w:val="0"/>
              <w:autoSpaceDN w:val="0"/>
              <w:adjustRightInd w:val="0"/>
              <w:jc w:val="both"/>
            </w:pPr>
          </w:p>
        </w:tc>
      </w:tr>
      <w:tr w:rsidR="007E5428" w:rsidRPr="00DF2D15" w14:paraId="4EA0421A" w14:textId="77777777" w:rsidTr="00AC1843">
        <w:tc>
          <w:tcPr>
            <w:tcW w:w="1350" w:type="dxa"/>
          </w:tcPr>
          <w:p w14:paraId="61BDF082" w14:textId="77777777" w:rsidR="007E5428" w:rsidRPr="00DF2D15" w:rsidRDefault="007E5428" w:rsidP="00AC1843">
            <w:pPr>
              <w:rPr>
                <w:b/>
              </w:rPr>
            </w:pPr>
            <w:r w:rsidRPr="00DF2D15">
              <w:rPr>
                <w:b/>
              </w:rPr>
              <w:t>O que fazer antes</w:t>
            </w:r>
          </w:p>
        </w:tc>
        <w:tc>
          <w:tcPr>
            <w:tcW w:w="8573" w:type="dxa"/>
          </w:tcPr>
          <w:p w14:paraId="4EC09EFD" w14:textId="77777777" w:rsidR="007E5428" w:rsidRPr="00DF2D15" w:rsidRDefault="007E5428" w:rsidP="00AC1843">
            <w:pPr>
              <w:tabs>
                <w:tab w:val="left" w:pos="1785"/>
                <w:tab w:val="left" w:pos="3544"/>
              </w:tabs>
            </w:pPr>
            <w:r>
              <w:t xml:space="preserve">O mais usual, em todas as disciplinas, é oferecer aos alunos uma questão, uma situação problema, e solicitar que eles a respondam. Mas é importante também oferecer situações inversas, ou seja, oferecendo uma informação que pode ser tomada como resposta, solicitar que imaginem, elaborem ou construam uma situação compatível com essa “resposta”. Ser capaz de executar esse raciocínio reverso, que é desafiador para os alunos, fornecerá indícios do nível de domínio cognitivo acerca de um determinado tipo de operações ou conceito ou poderá indicar em que aspecto desse conteúdo cada um deles encontra dificuldade, pois não será capaz de inclui-lo no problema que formulará. Por isso, é importante que sejam apresentados aos alunos situações desse tipo, mas sempre depois de sucessivas atividades que tenham permitido a eles compreender e consolidar o aprendizado sobre esse conteúdo. A leitura de problemas, buscando a compreensão da estrutura da sua proposição será condição para que os alunos possam elaborar com propriedade o seu próprio enunciado. </w:t>
            </w:r>
          </w:p>
        </w:tc>
      </w:tr>
      <w:tr w:rsidR="007E5428" w:rsidRPr="00DF2D15" w14:paraId="190DDE67" w14:textId="77777777" w:rsidTr="00AC1843">
        <w:tc>
          <w:tcPr>
            <w:tcW w:w="1350" w:type="dxa"/>
          </w:tcPr>
          <w:p w14:paraId="7514B263" w14:textId="77777777" w:rsidR="007E5428" w:rsidRPr="00DF2D15" w:rsidRDefault="007E5428" w:rsidP="00AC1843">
            <w:pPr>
              <w:rPr>
                <w:b/>
              </w:rPr>
            </w:pPr>
            <w:r w:rsidRPr="00DF2D15">
              <w:rPr>
                <w:b/>
              </w:rPr>
              <w:t>O que fazer depois</w:t>
            </w:r>
          </w:p>
        </w:tc>
        <w:tc>
          <w:tcPr>
            <w:tcW w:w="8573" w:type="dxa"/>
          </w:tcPr>
          <w:p w14:paraId="360C8317" w14:textId="77777777" w:rsidR="007E5428" w:rsidRPr="00DF2D15" w:rsidRDefault="007E5428" w:rsidP="00AC1843">
            <w:pPr>
              <w:pStyle w:val="NormalWeb"/>
              <w:spacing w:before="0" w:beforeAutospacing="0" w:after="0" w:afterAutospacing="0"/>
              <w:jc w:val="both"/>
              <w:rPr>
                <w:rFonts w:ascii="Arial" w:hAnsi="Arial" w:cs="Arial"/>
              </w:rPr>
            </w:pPr>
            <w:r>
              <w:rPr>
                <w:rFonts w:ascii="Arial" w:hAnsi="Arial" w:cs="Arial"/>
              </w:rPr>
              <w:t>Criar atividades que instiguem os alunos a compreender uma situação a partir de seu dado final, possibilitando a criação de hipóteses para que desenvolvam o raciocínio reverso diante de uma informação.</w:t>
            </w:r>
          </w:p>
        </w:tc>
      </w:tr>
      <w:tr w:rsidR="007E5428" w:rsidRPr="00DF2D15" w14:paraId="467B485B" w14:textId="77777777" w:rsidTr="00AC1843">
        <w:tc>
          <w:tcPr>
            <w:tcW w:w="1350" w:type="dxa"/>
          </w:tcPr>
          <w:p w14:paraId="4419CF1D" w14:textId="77777777" w:rsidR="007E5428" w:rsidRPr="00DF2D15" w:rsidRDefault="007E5428" w:rsidP="00AC1843">
            <w:pPr>
              <w:rPr>
                <w:b/>
              </w:rPr>
            </w:pPr>
            <w:r w:rsidRPr="00DF2D15">
              <w:rPr>
                <w:b/>
              </w:rPr>
              <w:t>Questão</w:t>
            </w:r>
          </w:p>
        </w:tc>
        <w:tc>
          <w:tcPr>
            <w:tcW w:w="8573" w:type="dxa"/>
          </w:tcPr>
          <w:p w14:paraId="2D2B6021" w14:textId="77777777" w:rsidR="007E5428" w:rsidRDefault="007E5428" w:rsidP="00AC1843">
            <w:pPr>
              <w:tabs>
                <w:tab w:val="left" w:pos="1785"/>
              </w:tabs>
              <w:rPr>
                <w:color w:val="FF0000"/>
              </w:rPr>
            </w:pPr>
            <w:r>
              <w:t>Nas últimas semanas, durante as aulas e em suas tarefas de casa, você pôde resolver vários problemas envolvendo frações e a sua representação em números decimais. Agora, você deve fazer o contrário. Com base na resposta oferecida, você deve criar uma situação-problemas envolvendo estas informações.</w:t>
            </w:r>
            <w:r>
              <w:rPr>
                <w:color w:val="FF0000"/>
              </w:rPr>
              <w:t xml:space="preserve"> </w:t>
            </w:r>
          </w:p>
          <w:p w14:paraId="7413AE99" w14:textId="77777777" w:rsidR="007E5428" w:rsidRPr="006340E8" w:rsidRDefault="007E5428" w:rsidP="00AC1843">
            <w:pPr>
              <w:jc w:val="center"/>
              <w:rPr>
                <w:b/>
                <w:color w:val="FF0000"/>
              </w:rPr>
            </w:pPr>
            <w:r w:rsidRPr="006340E8">
              <w:rPr>
                <w:b/>
                <w:color w:val="FF0000"/>
              </w:rPr>
              <w:t>A Resposta deve ser 9/10 ou 0,9.</w:t>
            </w:r>
          </w:p>
          <w:p w14:paraId="321E10E7" w14:textId="77777777" w:rsidR="007E5428" w:rsidRPr="00DF2D15" w:rsidRDefault="007E5428" w:rsidP="00AC1843">
            <w:pPr>
              <w:rPr>
                <w:color w:val="FF0000"/>
              </w:rPr>
            </w:pPr>
          </w:p>
        </w:tc>
      </w:tr>
      <w:tr w:rsidR="007E5428" w:rsidRPr="00DF2D15" w14:paraId="031FC41D" w14:textId="77777777" w:rsidTr="00AC1843">
        <w:tc>
          <w:tcPr>
            <w:tcW w:w="1350" w:type="dxa"/>
          </w:tcPr>
          <w:p w14:paraId="0293AE1E" w14:textId="77777777" w:rsidR="007E5428" w:rsidRPr="00DF2D15" w:rsidRDefault="007E5428" w:rsidP="00AC1843">
            <w:pPr>
              <w:rPr>
                <w:b/>
              </w:rPr>
            </w:pPr>
            <w:r w:rsidRPr="00DF2D15">
              <w:rPr>
                <w:b/>
              </w:rPr>
              <w:t>Gabarito</w:t>
            </w:r>
          </w:p>
        </w:tc>
        <w:tc>
          <w:tcPr>
            <w:tcW w:w="8573" w:type="dxa"/>
          </w:tcPr>
          <w:p w14:paraId="768B6D51" w14:textId="77777777" w:rsidR="007E5428" w:rsidRDefault="007E5428" w:rsidP="00AC1843">
            <w:pPr>
              <w:tabs>
                <w:tab w:val="left" w:pos="1785"/>
                <w:tab w:val="left" w:pos="3544"/>
              </w:tabs>
            </w:pPr>
            <w:r>
              <w:t xml:space="preserve">Os alunos podem pensar diversas situações, tomando por referência outras que tenham enfrentado em sala de aula ou como lição de casa. </w:t>
            </w:r>
          </w:p>
          <w:p w14:paraId="5DEDB403" w14:textId="77777777" w:rsidR="007E5428" w:rsidRPr="00DF2D15" w:rsidRDefault="007E5428" w:rsidP="00AC1843"/>
        </w:tc>
      </w:tr>
    </w:tbl>
    <w:p w14:paraId="18BFFFD3" w14:textId="77777777" w:rsidR="007304E8" w:rsidRPr="007E5428" w:rsidRDefault="007E5428" w:rsidP="007E5428">
      <w:bookmarkStart w:id="0" w:name="_GoBack"/>
      <w:bookmarkEnd w:id="0"/>
    </w:p>
    <w:sectPr w:rsidR="007304E8" w:rsidRPr="007E5428" w:rsidSect="00221C9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D6D3E"/>
    <w:multiLevelType w:val="hybridMultilevel"/>
    <w:tmpl w:val="881AAD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0B0156"/>
    <w:multiLevelType w:val="hybridMultilevel"/>
    <w:tmpl w:val="7520DA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F462745"/>
    <w:multiLevelType w:val="hybridMultilevel"/>
    <w:tmpl w:val="3F365F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1A21ED2"/>
    <w:multiLevelType w:val="hybridMultilevel"/>
    <w:tmpl w:val="7E76FC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53430BA"/>
    <w:multiLevelType w:val="hybridMultilevel"/>
    <w:tmpl w:val="6004F9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DF85D1A"/>
    <w:multiLevelType w:val="hybridMultilevel"/>
    <w:tmpl w:val="F9B8B7FC"/>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08C446B"/>
    <w:multiLevelType w:val="hybridMultilevel"/>
    <w:tmpl w:val="FA90F2A6"/>
    <w:lvl w:ilvl="0" w:tplc="62CE0458">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66C4421"/>
    <w:multiLevelType w:val="hybridMultilevel"/>
    <w:tmpl w:val="F9B8B7FC"/>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7F179FF"/>
    <w:multiLevelType w:val="hybridMultilevel"/>
    <w:tmpl w:val="07E0941C"/>
    <w:lvl w:ilvl="0" w:tplc="890AA65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A0532FE"/>
    <w:multiLevelType w:val="hybridMultilevel"/>
    <w:tmpl w:val="D99241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2E835A9"/>
    <w:multiLevelType w:val="hybridMultilevel"/>
    <w:tmpl w:val="A240E6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E8D5D45"/>
    <w:multiLevelType w:val="hybridMultilevel"/>
    <w:tmpl w:val="EBE667AE"/>
    <w:lvl w:ilvl="0" w:tplc="1B12EFA4">
      <w:start w:val="1"/>
      <w:numFmt w:val="lowerLetter"/>
      <w:lvlText w:val="%1)"/>
      <w:lvlJc w:val="left"/>
      <w:pPr>
        <w:ind w:left="720" w:hanging="360"/>
      </w:pPr>
      <w:rPr>
        <w:rFonts w:ascii="Arial" w:eastAsiaTheme="minorHAns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89A068E"/>
    <w:multiLevelType w:val="hybridMultilevel"/>
    <w:tmpl w:val="8C24B8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50E0992"/>
    <w:multiLevelType w:val="hybridMultilevel"/>
    <w:tmpl w:val="CF62705E"/>
    <w:lvl w:ilvl="0" w:tplc="890AA65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5AB24BB"/>
    <w:multiLevelType w:val="hybridMultilevel"/>
    <w:tmpl w:val="2236E0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8846EE0"/>
    <w:multiLevelType w:val="hybridMultilevel"/>
    <w:tmpl w:val="920A14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8C51594"/>
    <w:multiLevelType w:val="hybridMultilevel"/>
    <w:tmpl w:val="3F365F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C456B15"/>
    <w:multiLevelType w:val="hybridMultilevel"/>
    <w:tmpl w:val="0A2A71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D7D1E7F"/>
    <w:multiLevelType w:val="hybridMultilevel"/>
    <w:tmpl w:val="E61AF4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F03230E"/>
    <w:multiLevelType w:val="hybridMultilevel"/>
    <w:tmpl w:val="38EE7D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0535EAB"/>
    <w:multiLevelType w:val="hybridMultilevel"/>
    <w:tmpl w:val="DC868AC6"/>
    <w:lvl w:ilvl="0" w:tplc="6D9C89B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92374C5"/>
    <w:multiLevelType w:val="hybridMultilevel"/>
    <w:tmpl w:val="37B8F9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98541E5"/>
    <w:multiLevelType w:val="hybridMultilevel"/>
    <w:tmpl w:val="15D283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B9D0BAF"/>
    <w:multiLevelType w:val="hybridMultilevel"/>
    <w:tmpl w:val="1A14F0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FE30B16"/>
    <w:multiLevelType w:val="hybridMultilevel"/>
    <w:tmpl w:val="375295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7"/>
  </w:num>
  <w:num w:numId="5">
    <w:abstractNumId w:val="20"/>
  </w:num>
  <w:num w:numId="6">
    <w:abstractNumId w:val="13"/>
  </w:num>
  <w:num w:numId="7">
    <w:abstractNumId w:val="2"/>
  </w:num>
  <w:num w:numId="8">
    <w:abstractNumId w:val="16"/>
  </w:num>
  <w:num w:numId="9">
    <w:abstractNumId w:val="9"/>
  </w:num>
  <w:num w:numId="10">
    <w:abstractNumId w:val="10"/>
  </w:num>
  <w:num w:numId="11">
    <w:abstractNumId w:val="11"/>
  </w:num>
  <w:num w:numId="12">
    <w:abstractNumId w:val="24"/>
  </w:num>
  <w:num w:numId="13">
    <w:abstractNumId w:val="0"/>
  </w:num>
  <w:num w:numId="14">
    <w:abstractNumId w:val="18"/>
  </w:num>
  <w:num w:numId="15">
    <w:abstractNumId w:val="3"/>
  </w:num>
  <w:num w:numId="16">
    <w:abstractNumId w:val="17"/>
  </w:num>
  <w:num w:numId="17">
    <w:abstractNumId w:val="6"/>
  </w:num>
  <w:num w:numId="18">
    <w:abstractNumId w:val="12"/>
  </w:num>
  <w:num w:numId="19">
    <w:abstractNumId w:val="21"/>
  </w:num>
  <w:num w:numId="20">
    <w:abstractNumId w:val="19"/>
  </w:num>
  <w:num w:numId="21">
    <w:abstractNumId w:val="4"/>
  </w:num>
  <w:num w:numId="22">
    <w:abstractNumId w:val="22"/>
  </w:num>
  <w:num w:numId="23">
    <w:abstractNumId w:val="23"/>
  </w:num>
  <w:num w:numId="24">
    <w:abstractNumId w:val="1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385"/>
    <w:rsid w:val="000221B5"/>
    <w:rsid w:val="000842D3"/>
    <w:rsid w:val="000C3CB1"/>
    <w:rsid w:val="001C0EA1"/>
    <w:rsid w:val="001D4AFC"/>
    <w:rsid w:val="0021619C"/>
    <w:rsid w:val="00221C91"/>
    <w:rsid w:val="00265520"/>
    <w:rsid w:val="00274A06"/>
    <w:rsid w:val="00281B9F"/>
    <w:rsid w:val="00290842"/>
    <w:rsid w:val="002E27B8"/>
    <w:rsid w:val="00302D79"/>
    <w:rsid w:val="00343A50"/>
    <w:rsid w:val="003540B1"/>
    <w:rsid w:val="00377257"/>
    <w:rsid w:val="00412D11"/>
    <w:rsid w:val="004A35AE"/>
    <w:rsid w:val="004D5BEA"/>
    <w:rsid w:val="00521701"/>
    <w:rsid w:val="00603778"/>
    <w:rsid w:val="0063747A"/>
    <w:rsid w:val="00662C27"/>
    <w:rsid w:val="00753A2F"/>
    <w:rsid w:val="00760F17"/>
    <w:rsid w:val="00771717"/>
    <w:rsid w:val="007A34FF"/>
    <w:rsid w:val="007B503D"/>
    <w:rsid w:val="007E5428"/>
    <w:rsid w:val="008279D3"/>
    <w:rsid w:val="00833155"/>
    <w:rsid w:val="008632AF"/>
    <w:rsid w:val="0099068D"/>
    <w:rsid w:val="009E3980"/>
    <w:rsid w:val="00A16774"/>
    <w:rsid w:val="00A31385"/>
    <w:rsid w:val="00A81E73"/>
    <w:rsid w:val="00B065EB"/>
    <w:rsid w:val="00B261F5"/>
    <w:rsid w:val="00BC0641"/>
    <w:rsid w:val="00C575FF"/>
    <w:rsid w:val="00C75566"/>
    <w:rsid w:val="00CA5CA6"/>
    <w:rsid w:val="00D92C4A"/>
    <w:rsid w:val="00DC5CBA"/>
    <w:rsid w:val="00F03F0A"/>
    <w:rsid w:val="00FC5772"/>
    <w:rsid w:val="00FD02D3"/>
    <w:rsid w:val="00FE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69D2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1385"/>
    <w:pPr>
      <w:spacing w:after="160" w:line="259" w:lineRule="auto"/>
    </w:pPr>
    <w:rPr>
      <w:rFonts w:ascii="Arial" w:hAnsi="Arial" w:cs="Arial"/>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1385"/>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1385"/>
    <w:pPr>
      <w:spacing w:before="100" w:beforeAutospacing="1" w:after="100" w:afterAutospacing="1" w:line="240" w:lineRule="auto"/>
    </w:pPr>
    <w:rPr>
      <w:rFonts w:ascii="Times New Roman" w:eastAsia="Times New Roman" w:hAnsi="Times New Roman" w:cs="Times New Roman"/>
      <w:lang w:eastAsia="pt-BR"/>
    </w:rPr>
  </w:style>
  <w:style w:type="paragraph" w:styleId="ListParagraph">
    <w:name w:val="List Paragraph"/>
    <w:basedOn w:val="Normal"/>
    <w:uiPriority w:val="34"/>
    <w:qFormat/>
    <w:rsid w:val="00603778"/>
    <w:pPr>
      <w:spacing w:after="0" w:line="240" w:lineRule="auto"/>
      <w:ind w:left="720"/>
      <w:contextualSpacing/>
    </w:pPr>
    <w:rPr>
      <w:rFonts w:asciiTheme="minorHAnsi" w:eastAsiaTheme="minorEastAsia" w:hAnsiTheme="minorHAnsi" w:cstheme="minorBidi"/>
    </w:rPr>
  </w:style>
  <w:style w:type="paragraph" w:styleId="CommentText">
    <w:name w:val="annotation text"/>
    <w:basedOn w:val="Normal"/>
    <w:link w:val="CommentTextChar"/>
    <w:uiPriority w:val="99"/>
    <w:unhideWhenUsed/>
    <w:rsid w:val="00FC5772"/>
    <w:pPr>
      <w:spacing w:line="240" w:lineRule="auto"/>
    </w:pPr>
    <w:rPr>
      <w:sz w:val="20"/>
      <w:szCs w:val="20"/>
    </w:rPr>
  </w:style>
  <w:style w:type="character" w:customStyle="1" w:styleId="CommentTextChar">
    <w:name w:val="Comment Text Char"/>
    <w:basedOn w:val="DefaultParagraphFont"/>
    <w:link w:val="CommentText"/>
    <w:uiPriority w:val="99"/>
    <w:rsid w:val="00FC5772"/>
    <w:rPr>
      <w:rFonts w:ascii="Arial" w:hAnsi="Arial" w:cs="Arial"/>
      <w:sz w:val="20"/>
      <w:szCs w:val="20"/>
      <w:lang w:val="pt-BR"/>
    </w:rPr>
  </w:style>
  <w:style w:type="character" w:styleId="Hyperlink">
    <w:name w:val="Hyperlink"/>
    <w:basedOn w:val="DefaultParagraphFont"/>
    <w:uiPriority w:val="99"/>
    <w:unhideWhenUsed/>
    <w:rsid w:val="00DC5CBA"/>
    <w:rPr>
      <w:b/>
      <w:bCs/>
      <w:color w:val="008DFF"/>
      <w:u w:val="single"/>
    </w:rPr>
  </w:style>
  <w:style w:type="paragraph" w:styleId="Title">
    <w:name w:val="Title"/>
    <w:basedOn w:val="Normal"/>
    <w:next w:val="Normal"/>
    <w:link w:val="TitleChar"/>
    <w:uiPriority w:val="10"/>
    <w:qFormat/>
    <w:rsid w:val="0029084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90842"/>
    <w:rPr>
      <w:rFonts w:asciiTheme="majorHAnsi" w:eastAsiaTheme="majorEastAsia" w:hAnsiTheme="majorHAnsi" w:cstheme="majorBidi"/>
      <w:color w:val="323E4F" w:themeColor="text2" w:themeShade="BF"/>
      <w:spacing w:val="5"/>
      <w:kern w:val="28"/>
      <w:sz w:val="52"/>
      <w:szCs w:val="5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1810</Characters>
  <Application>Microsoft Macintosh Word</Application>
  <DocSecurity>0</DocSecurity>
  <Lines>15</Lines>
  <Paragraphs>4</Paragraphs>
  <ScaleCrop>false</ScaleCrop>
  <LinksUpToDate>false</LinksUpToDate>
  <CharactersWithSpaces>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2017-12-16T17:28:00Z</dcterms:created>
  <dcterms:modified xsi:type="dcterms:W3CDTF">2017-12-16T17:28:00Z</dcterms:modified>
</cp:coreProperties>
</file>