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50"/>
        <w:gridCol w:w="7978"/>
      </w:tblGrid>
      <w:tr w:rsidR="00C20E67" w14:paraId="02D32D41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08E44BC" w14:textId="77777777" w:rsidR="0073792B" w:rsidRPr="00A02B3A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566" w:type="dxa"/>
          </w:tcPr>
          <w:p w14:paraId="2CEFB3D8" w14:textId="77777777" w:rsidR="0073792B" w:rsidRPr="007E4BDF" w:rsidRDefault="0073792B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C20E67" w14:paraId="3508C65B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A7BCA89" w14:textId="77777777" w:rsidR="0073792B" w:rsidRPr="00A02B3A" w:rsidRDefault="0073792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566" w:type="dxa"/>
          </w:tcPr>
          <w:p w14:paraId="7A15E540" w14:textId="77777777" w:rsidR="0073792B" w:rsidRPr="007E4BDF" w:rsidRDefault="0073792B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C20E67" w14:paraId="757D6A13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CAE5F83" w14:textId="77777777" w:rsidR="0073792B" w:rsidRPr="00A02B3A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566" w:type="dxa"/>
          </w:tcPr>
          <w:p w14:paraId="3892DEE3" w14:textId="77777777" w:rsidR="0073792B" w:rsidRPr="007E4BDF" w:rsidRDefault="0073792B" w:rsidP="00734225">
            <w:r>
              <w:t>Escrita de nomes; letra inicial.</w:t>
            </w:r>
          </w:p>
        </w:tc>
      </w:tr>
      <w:tr w:rsidR="00C20E67" w14:paraId="62F21A27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675B6345" w14:textId="77777777" w:rsidR="0073792B" w:rsidRPr="00A02B3A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566" w:type="dxa"/>
          </w:tcPr>
          <w:p w14:paraId="37FC3E62" w14:textId="77777777" w:rsidR="0073792B" w:rsidRPr="00D64D1E" w:rsidRDefault="0073792B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252525"/>
              </w:rPr>
              <w:t xml:space="preserve">estabelecem relações entre os nomes dos animais, reconhecendo-os por meio de imagens, </w:t>
            </w:r>
            <w:proofErr w:type="gramStart"/>
            <w:r>
              <w:rPr>
                <w:color w:val="252525"/>
              </w:rPr>
              <w:t xml:space="preserve">e  </w:t>
            </w:r>
            <w:r>
              <w:rPr>
                <w:color w:val="000000"/>
              </w:rPr>
              <w:t>suas</w:t>
            </w:r>
            <w:proofErr w:type="gramEnd"/>
            <w:r>
              <w:rPr>
                <w:color w:val="000000"/>
              </w:rPr>
              <w:t xml:space="preserve"> respectivas letras iniciais.</w:t>
            </w:r>
          </w:p>
        </w:tc>
      </w:tr>
      <w:tr w:rsidR="00C20E67" w14:paraId="3EBB9DCE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CE2413A" w14:textId="77777777" w:rsidR="0073792B" w:rsidRPr="00A02B3A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566" w:type="dxa"/>
          </w:tcPr>
          <w:p w14:paraId="0EED3FF7" w14:textId="77777777" w:rsidR="0073792B" w:rsidRPr="00154DA3" w:rsidRDefault="0073792B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000000"/>
              </w:rPr>
              <w:t>Estabelecer correspondência</w:t>
            </w:r>
            <w:r w:rsidRPr="00154DA3">
              <w:rPr>
                <w:color w:val="000000"/>
              </w:rPr>
              <w:t xml:space="preserve"> entre letras ou grupos de letras e seu valor sonoro, de modo a ler e escrever palavras e textos</w:t>
            </w:r>
            <w:r>
              <w:rPr>
                <w:color w:val="000000"/>
              </w:rPr>
              <w:t>, tendo em vista</w:t>
            </w:r>
            <w:r>
              <w:rPr>
                <w:color w:val="252525"/>
              </w:rPr>
              <w:t xml:space="preserve"> a</w:t>
            </w:r>
            <w:r w:rsidRPr="00154DA3">
              <w:rPr>
                <w:color w:val="252525"/>
              </w:rPr>
              <w:t xml:space="preserve"> identificação das letras iniciais</w:t>
            </w:r>
            <w:r>
              <w:rPr>
                <w:color w:val="252525"/>
              </w:rPr>
              <w:t>.</w:t>
            </w:r>
          </w:p>
        </w:tc>
      </w:tr>
      <w:tr w:rsidR="00C20E67" w14:paraId="60D336F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3EA1AEB8" w14:textId="77777777" w:rsidR="0073792B" w:rsidRDefault="0073792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  <w:p w14:paraId="5BB89C3D" w14:textId="77777777" w:rsidR="0073792B" w:rsidRDefault="0073792B" w:rsidP="00734225">
            <w:pPr>
              <w:rPr>
                <w:b/>
              </w:rPr>
            </w:pPr>
          </w:p>
          <w:p w14:paraId="544EB05E" w14:textId="77777777" w:rsidR="0073792B" w:rsidRDefault="0073792B" w:rsidP="00734225">
            <w:pPr>
              <w:rPr>
                <w:b/>
              </w:rPr>
            </w:pPr>
          </w:p>
          <w:p w14:paraId="69D0E8AD" w14:textId="77777777" w:rsidR="0073792B" w:rsidRDefault="0073792B" w:rsidP="00734225">
            <w:pPr>
              <w:rPr>
                <w:b/>
              </w:rPr>
            </w:pPr>
          </w:p>
          <w:p w14:paraId="0E7B2F95" w14:textId="77777777" w:rsidR="0073792B" w:rsidRPr="00A02B3A" w:rsidRDefault="0073792B" w:rsidP="00734225">
            <w:pPr>
              <w:rPr>
                <w:b/>
              </w:rPr>
            </w:pPr>
          </w:p>
        </w:tc>
        <w:tc>
          <w:tcPr>
            <w:tcW w:w="9566" w:type="dxa"/>
          </w:tcPr>
          <w:p w14:paraId="26DD2ED6" w14:textId="77777777" w:rsidR="0073792B" w:rsidRPr="00EE7DDD" w:rsidRDefault="0073792B" w:rsidP="00734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LIGUE CADA ANIMAL</w:t>
            </w:r>
            <w:r w:rsidRPr="00EE7DDD">
              <w:rPr>
                <w:sz w:val="28"/>
                <w:szCs w:val="28"/>
              </w:rPr>
              <w:t xml:space="preserve"> À LETRA INICIAL DE SEU RESPECTIVO NOME.</w:t>
            </w:r>
          </w:p>
          <w:p w14:paraId="44FB8E0D" w14:textId="77777777" w:rsidR="0073792B" w:rsidRDefault="0073792B" w:rsidP="00734225">
            <w:bookmarkStart w:id="0" w:name="_GoBack"/>
            <w:bookmarkEnd w:id="0"/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7"/>
              <w:gridCol w:w="2283"/>
            </w:tblGrid>
            <w:tr w:rsidR="00C20E67" w14:paraId="7AC4587A" w14:textId="77777777" w:rsidTr="00734225">
              <w:trPr>
                <w:trHeight w:val="1641"/>
                <w:jc w:val="center"/>
              </w:trPr>
              <w:tc>
                <w:tcPr>
                  <w:tcW w:w="2536" w:type="dxa"/>
                </w:tcPr>
                <w:p w14:paraId="01856F61" w14:textId="03CE6BF2" w:rsidR="0073792B" w:rsidRDefault="00C20E67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52921CAB" wp14:editId="69F6A5FA">
                        <wp:extent cx="2019935" cy="1348116"/>
                        <wp:effectExtent l="0" t="0" r="12065" b="0"/>
                        <wp:docPr id="2" name="Picture 2" descr="IMAGEM/ANIMAIS/GettyImages-8033187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M/ANIMAIS/GettyImages-8033187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6489" cy="1359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3" w:type="dxa"/>
                </w:tcPr>
                <w:p w14:paraId="770E89DE" w14:textId="77777777" w:rsidR="0073792B" w:rsidRDefault="0073792B" w:rsidP="00734225"/>
                <w:p w14:paraId="03CBFB3F" w14:textId="77777777" w:rsidR="0073792B" w:rsidRDefault="0073792B" w:rsidP="00734225"/>
                <w:p w14:paraId="437246A0" w14:textId="77777777" w:rsidR="0073792B" w:rsidRDefault="0073792B" w:rsidP="00734225"/>
                <w:p w14:paraId="120C3E72" w14:textId="77777777" w:rsidR="0073792B" w:rsidRPr="00EC6292" w:rsidRDefault="0073792B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  <w:r w:rsidRPr="00EC6292">
                    <w:rPr>
                      <w:b/>
                      <w:sz w:val="36"/>
                      <w:szCs w:val="36"/>
                    </w:rPr>
                    <w:t>C</w:t>
                  </w:r>
                </w:p>
              </w:tc>
            </w:tr>
            <w:tr w:rsidR="00C20E67" w14:paraId="6BBA8296" w14:textId="77777777" w:rsidTr="00734225">
              <w:trPr>
                <w:jc w:val="center"/>
              </w:trPr>
              <w:tc>
                <w:tcPr>
                  <w:tcW w:w="2536" w:type="dxa"/>
                </w:tcPr>
                <w:p w14:paraId="364A4AA7" w14:textId="77777777" w:rsidR="0073792B" w:rsidRDefault="0073792B" w:rsidP="00734225"/>
                <w:p w14:paraId="598341F2" w14:textId="4F086C9D" w:rsidR="00C20E67" w:rsidRDefault="00C20E67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3B48272" wp14:editId="2C1FEDFE">
                        <wp:extent cx="2019935" cy="1342135"/>
                        <wp:effectExtent l="0" t="0" r="12065" b="4445"/>
                        <wp:docPr id="3" name="Picture 3" descr="IMAGEM/ANIMAIS/GettyImages-4867808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M/ANIMAIS/GettyImages-4867808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1980" cy="1363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3" w:type="dxa"/>
                </w:tcPr>
                <w:p w14:paraId="1B85C40C" w14:textId="77777777" w:rsidR="0073792B" w:rsidRDefault="0073792B" w:rsidP="00734225"/>
                <w:p w14:paraId="75BEBFBF" w14:textId="77777777" w:rsidR="0073792B" w:rsidRDefault="0073792B" w:rsidP="00734225"/>
                <w:p w14:paraId="58AFF642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31CEF5DA" w14:textId="77777777" w:rsidR="0073792B" w:rsidRPr="00EC6292" w:rsidRDefault="0073792B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  <w:r w:rsidRPr="00EC6292">
                    <w:rPr>
                      <w:b/>
                      <w:sz w:val="36"/>
                      <w:szCs w:val="36"/>
                    </w:rPr>
                    <w:t>M</w:t>
                  </w:r>
                </w:p>
              </w:tc>
            </w:tr>
            <w:tr w:rsidR="00C20E67" w14:paraId="627FEB7A" w14:textId="77777777" w:rsidTr="00734225">
              <w:trPr>
                <w:jc w:val="center"/>
              </w:trPr>
              <w:tc>
                <w:tcPr>
                  <w:tcW w:w="2536" w:type="dxa"/>
                </w:tcPr>
                <w:p w14:paraId="7B90372D" w14:textId="77777777" w:rsidR="00C20E67" w:rsidRDefault="00C20E67" w:rsidP="00734225"/>
                <w:p w14:paraId="1550D05E" w14:textId="66C7A50F" w:rsidR="0073792B" w:rsidRDefault="00C20E67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03AAC173" wp14:editId="205ADBD3">
                        <wp:extent cx="2032635" cy="1275467"/>
                        <wp:effectExtent l="0" t="0" r="0" b="0"/>
                        <wp:docPr id="4" name="Picture 4" descr="IMAGEM/ANIMAIS/GettyImages-67194204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M/ANIMAIS/GettyImages-6719420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2765" cy="1382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A1AA1D" w14:textId="77777777" w:rsidR="00C20E67" w:rsidRDefault="00C20E67" w:rsidP="00734225"/>
                <w:p w14:paraId="6D309EE3" w14:textId="6BB66CD7" w:rsidR="00C20E67" w:rsidRDefault="00C20E67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35C1C280" wp14:editId="38ECC7B6">
                        <wp:extent cx="2019935" cy="1346623"/>
                        <wp:effectExtent l="0" t="0" r="12065" b="0"/>
                        <wp:docPr id="5" name="Picture 5" descr="IMAGEM/ANIMAIS/GettyImages-6799454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M/ANIMAIS/GettyImages-6799454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7635" cy="1358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3" w:type="dxa"/>
                </w:tcPr>
                <w:p w14:paraId="7D4C67F7" w14:textId="77777777" w:rsidR="0073792B" w:rsidRDefault="0073792B" w:rsidP="00734225"/>
                <w:p w14:paraId="773D7885" w14:textId="77777777" w:rsidR="0073792B" w:rsidRDefault="0073792B" w:rsidP="00734225"/>
                <w:p w14:paraId="71871C30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20E0FB44" w14:textId="77777777" w:rsidR="00C20E67" w:rsidRDefault="0073792B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  <w:r w:rsidRPr="00EC6292">
                    <w:rPr>
                      <w:b/>
                      <w:sz w:val="36"/>
                      <w:szCs w:val="36"/>
                    </w:rPr>
                    <w:t>P</w:t>
                  </w:r>
                  <w:r w:rsidR="00C20E67" w:rsidRPr="00EC6292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  <w:p w14:paraId="0B1330A4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7A3DB028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2B9BF1A8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18928F14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4987ABF6" w14:textId="77777777" w:rsidR="00C20E67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</w:p>
                <w:p w14:paraId="0C458805" w14:textId="72142D1A" w:rsidR="0073792B" w:rsidRPr="00EC6292" w:rsidRDefault="00C20E67" w:rsidP="00734225">
                  <w:pPr>
                    <w:jc w:val="right"/>
                    <w:rPr>
                      <w:b/>
                      <w:sz w:val="36"/>
                      <w:szCs w:val="36"/>
                    </w:rPr>
                  </w:pPr>
                  <w:r w:rsidRPr="00EC6292">
                    <w:rPr>
                      <w:b/>
                      <w:sz w:val="36"/>
                      <w:szCs w:val="36"/>
                    </w:rPr>
                    <w:t>A</w:t>
                  </w:r>
                </w:p>
              </w:tc>
            </w:tr>
            <w:tr w:rsidR="00C20E67" w14:paraId="2107813B" w14:textId="77777777" w:rsidTr="00734225">
              <w:trPr>
                <w:jc w:val="center"/>
              </w:trPr>
              <w:tc>
                <w:tcPr>
                  <w:tcW w:w="2536" w:type="dxa"/>
                </w:tcPr>
                <w:p w14:paraId="607981FB" w14:textId="53ECDA8A" w:rsidR="0073792B" w:rsidRDefault="0073792B" w:rsidP="00734225"/>
              </w:tc>
              <w:tc>
                <w:tcPr>
                  <w:tcW w:w="2283" w:type="dxa"/>
                </w:tcPr>
                <w:p w14:paraId="2A873BA2" w14:textId="5A038800" w:rsidR="0073792B" w:rsidRPr="00EC6292" w:rsidRDefault="0073792B" w:rsidP="00C20E67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37F583EF" w14:textId="77777777" w:rsidR="0073792B" w:rsidRDefault="0073792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C20E67" w14:paraId="051786EE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1EFDAED" w14:textId="77777777" w:rsidR="0073792B" w:rsidRPr="00A02B3A" w:rsidRDefault="0073792B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566" w:type="dxa"/>
          </w:tcPr>
          <w:p w14:paraId="09AE76FD" w14:textId="77777777" w:rsidR="0073792B" w:rsidRDefault="0073792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Arara/A, Porco/P, Cachorro/C, Macaco/M</w:t>
            </w:r>
          </w:p>
        </w:tc>
      </w:tr>
      <w:tr w:rsidR="00C20E67" w14:paraId="1DC94E4C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2A002B8" w14:textId="77777777" w:rsidR="0073792B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566" w:type="dxa"/>
          </w:tcPr>
          <w:p w14:paraId="7F9537C3" w14:textId="77777777" w:rsidR="0073792B" w:rsidRDefault="0073792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A2C2F">
              <w:rPr>
                <w:rFonts w:ascii="Arial" w:hAnsi="Arial" w:cs="Arial"/>
              </w:rPr>
              <w:t>O uso do alfabeto móvel, de cartelas com figuras ou de jogos, como bingo ou dominó de letras, auxilia a oportunizar as mais diversas atividades de leitura e de análise da escrita, de forma a trabalhar a percepção das palavras que iniciam com determinado som/letra. Ao mesmo tempo em que os alunos descobrem o valor da escrita, são estimulados a construir a correspondência entre as letras e seu valor sonoro.</w:t>
            </w:r>
          </w:p>
          <w:p w14:paraId="1A893BD6" w14:textId="77777777" w:rsidR="0073792B" w:rsidRPr="003A2C2F" w:rsidRDefault="0073792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</w:rPr>
              <w:t>(</w:t>
            </w:r>
            <w:r w:rsidRPr="003C31B6">
              <w:rPr>
                <w:rFonts w:ascii="Arial" w:hAnsi="Arial" w:cs="Arial"/>
                <w:sz w:val="22"/>
                <w:szCs w:val="22"/>
              </w:rPr>
              <w:t xml:space="preserve">Texto adaptado de: </w:t>
            </w:r>
            <w:r w:rsidRPr="003C31B6">
              <w:rPr>
                <w:rFonts w:ascii="Arial" w:hAnsi="Arial" w:cs="Arial"/>
                <w:bCs/>
                <w:sz w:val="22"/>
                <w:szCs w:val="22"/>
              </w:rPr>
              <w:t>http://portaldoprofessor.mec.gov.br</w:t>
            </w:r>
            <w:r w:rsidRPr="003C31B6">
              <w:rPr>
                <w:rFonts w:ascii="Arial" w:hAnsi="Arial" w:cs="Arial"/>
                <w:sz w:val="22"/>
                <w:szCs w:val="22"/>
              </w:rPr>
              <w:t>. Acesso em: 31 maio 2017)</w:t>
            </w:r>
          </w:p>
        </w:tc>
      </w:tr>
      <w:tr w:rsidR="00C20E67" w14:paraId="41CC074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ECD6D02" w14:textId="77777777" w:rsidR="0073792B" w:rsidRDefault="0073792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566" w:type="dxa"/>
          </w:tcPr>
          <w:p w14:paraId="39DBD6CB" w14:textId="77777777" w:rsidR="0073792B" w:rsidRDefault="0073792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 xml:space="preserve">Se ainda houver dúvidas, dê </w:t>
            </w:r>
            <w:proofErr w:type="spellStart"/>
            <w:r>
              <w:rPr>
                <w:rFonts w:ascii="Arial" w:hAnsi="Arial" w:cs="Arial"/>
                <w:color w:val="252525"/>
              </w:rPr>
              <w:t>continudade</w:t>
            </w:r>
            <w:proofErr w:type="spellEnd"/>
            <w:r>
              <w:rPr>
                <w:rFonts w:ascii="Arial" w:hAnsi="Arial" w:cs="Arial"/>
                <w:color w:val="252525"/>
              </w:rPr>
              <w:t xml:space="preserve"> ao t</w:t>
            </w:r>
            <w:proofErr w:type="spellStart"/>
            <w:r>
              <w:rPr>
                <w:rFonts w:ascii="Arial" w:hAnsi="Arial" w:cs="Arial"/>
                <w:lang w:val="pt-PT"/>
              </w:rPr>
              <w:t>rabalho</w:t>
            </w:r>
            <w:proofErr w:type="spellEnd"/>
            <w:r>
              <w:rPr>
                <w:rFonts w:ascii="Arial" w:hAnsi="Arial" w:cs="Arial"/>
                <w:lang w:val="pt-PT"/>
              </w:rPr>
              <w:t>, solicitando que os alunos pensem ou busquem diversas palavras conhecidas e significativas, iniciadas pelas letras indicadas, de modo que possam criar listas de palavras, classificando-as quanto</w:t>
            </w:r>
            <w:r w:rsidRPr="008418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à letra inicial, e registrá-las no quadro, em cartazes ou no caderno. </w:t>
            </w:r>
          </w:p>
        </w:tc>
      </w:tr>
    </w:tbl>
    <w:p w14:paraId="4B3F3CD4" w14:textId="77777777" w:rsidR="00374621" w:rsidRDefault="00DF7983"/>
    <w:sectPr w:rsidR="00374621" w:rsidSect="005321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532125"/>
    <w:rsid w:val="0073792B"/>
    <w:rsid w:val="00C20E67"/>
    <w:rsid w:val="00D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Macintosh Word</Application>
  <DocSecurity>0</DocSecurity>
  <Lines>10</Lines>
  <Paragraphs>2</Paragraphs>
  <ScaleCrop>false</ScaleCrop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2017-12-16T23:30:00Z</dcterms:created>
  <dcterms:modified xsi:type="dcterms:W3CDTF">2017-12-17T00:11:00Z</dcterms:modified>
</cp:coreProperties>
</file>